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猪肉原料生产论文范文(通用5篇)</w:t>
      </w:r>
      <w:bookmarkEnd w:id="1"/>
    </w:p>
    <w:p>
      <w:pPr>
        <w:jc w:val="center"/>
        <w:spacing w:before="0" w:after="450"/>
      </w:pPr>
      <w:r>
        <w:rPr>
          <w:rFonts w:ascii="Arial" w:hAnsi="Arial" w:eastAsia="Arial" w:cs="Arial"/>
          <w:color w:val="999999"/>
          <w:sz w:val="20"/>
          <w:szCs w:val="20"/>
        </w:rPr>
        <w:t xml:space="preserve">来源：网络  作者：梦中情人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猪肉原料生产论文范文 第一篇&gt;四、完善补贴收储制度平抑猪肉市场论文范文波动从近年来的猪肉论文范文运行来看,供给的周期性波动非常明显.市场需求随着时间推移呈稳定刚性增长的态势,短期的供给变化成为影响市场论文范文的主要因素,因而调控的重点在于稳...</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第一篇</w:t>
      </w:r>
    </w:p>
    <w:p>
      <w:pPr>
        <w:ind w:left="0" w:right="0" w:firstLine="560"/>
        <w:spacing w:before="450" w:after="450" w:line="312" w:lineRule="auto"/>
      </w:pPr>
      <w:r>
        <w:rPr>
          <w:rFonts w:ascii="宋体" w:hAnsi="宋体" w:eastAsia="宋体" w:cs="宋体"/>
          <w:color w:val="000"/>
          <w:sz w:val="28"/>
          <w:szCs w:val="28"/>
        </w:rPr>
        <w:t xml:space="preserve">&gt;四、完善补贴收储制度平抑猪肉市场论文范文波动</w:t>
      </w:r>
    </w:p>
    <w:p>
      <w:pPr>
        <w:ind w:left="0" w:right="0" w:firstLine="560"/>
        <w:spacing w:before="450" w:after="450" w:line="312" w:lineRule="auto"/>
      </w:pPr>
      <w:r>
        <w:rPr>
          <w:rFonts w:ascii="宋体" w:hAnsi="宋体" w:eastAsia="宋体" w:cs="宋体"/>
          <w:color w:val="000"/>
          <w:sz w:val="28"/>
          <w:szCs w:val="28"/>
        </w:rPr>
        <w:t xml:space="preserve">从近年来的猪肉论文范文运行来看,供给的周期性波动非常明显.市场需求随着时间推移呈稳定刚性增长的态势,短期的供给变化成为影响市场论文范文的主要因素,因而调控的重点在于稳定市场供给,防止短期大幅波动.目前已经采取,并存在一定改进空间的政策措施主要包括：一是生产端鼓励生猪养殖的补贴政策,二是消费端的冻猪肉收储制度.</w:t>
      </w:r>
    </w:p>
    <w:p>
      <w:pPr>
        <w:ind w:left="0" w:right="0" w:firstLine="560"/>
        <w:spacing w:before="450" w:after="450" w:line="312" w:lineRule="auto"/>
      </w:pPr>
      <w:r>
        <w:rPr>
          <w:rFonts w:ascii="宋体" w:hAnsi="宋体" w:eastAsia="宋体" w:cs="宋体"/>
          <w:color w:val="000"/>
          <w:sz w:val="28"/>
          <w:szCs w:val="28"/>
        </w:rPr>
        <w:t xml:space="preserve">首先,鼓励生猪养殖补贴政策方面.一是生猪生产补贴政策需要保持连续性.在经历了20_～20_年的猪肉论文范文上涨之后,猪肉供给大幅增加,生猪生产的部分补贴政策逐渐被取消.此轮猪肉论文范文自年初快速上涨之后,政府才重新开始补贴生猪生产.7月12日_总理主持召开_常务会议,决定增强对生猪生产的补贴措施.考虑到近年来生猪生产的成本呈逐年上升态势,且生猪头均利润不过300～400元左右,保持经济补贴政策的连续性对稳定生猪供给还是相当重要.</w:t>
      </w:r>
    </w:p>
    <w:p>
      <w:pPr>
        <w:ind w:left="0" w:right="0" w:firstLine="560"/>
        <w:spacing w:before="450" w:after="450" w:line="312" w:lineRule="auto"/>
      </w:pPr>
      <w:r>
        <w:rPr>
          <w:rFonts w:ascii="宋体" w:hAnsi="宋体" w:eastAsia="宋体" w:cs="宋体"/>
          <w:color w:val="000"/>
          <w:sz w:val="28"/>
          <w:szCs w:val="28"/>
        </w:rPr>
        <w:t xml:space="preserve">二是生猪生产补贴要选择更为合理的时机.从最近两轮的生猪生产补贴与猪肉论文范文运行周期规律来看,在猪肉论文范文处于高位时才提出补贴政策往往会推高下一阶段的猪肉供给,而短期内由于生猪的生产周期较长,猪肉供给并不可能快速增加.产生这一问题的主要原因是我国猪肉市场调控的风向标是猪粮比（如果猪粮比接近9则进行市场干预）,而近年来的历史表明,推高猪粮比的主要是当期猪肉论文范文.当猪粮比处于高位时,猪肉论文范文一般较高,生猪生产的市场刺激因素已经发生作用.此时再推激励政策只会过度放大下一阶段的生猪供给,导致市场波幅被人为放大. ’</w:t>
      </w:r>
    </w:p>
    <w:p>
      <w:pPr>
        <w:ind w:left="0" w:right="0" w:firstLine="560"/>
        <w:spacing w:before="450" w:after="450" w:line="312" w:lineRule="auto"/>
      </w:pPr>
      <w:r>
        <w:rPr>
          <w:rFonts w:ascii="宋体" w:hAnsi="宋体" w:eastAsia="宋体" w:cs="宋体"/>
          <w:color w:val="000"/>
          <w:sz w:val="28"/>
          <w:szCs w:val="28"/>
        </w:rPr>
        <w:t xml:space="preserve">因此,为平抑生猪市场供给波动,需要在生猪论文范文谷底时提供更多的补贴政策,防止出现“猪贱伤农”、“宰杀母猪”等不利状况,影响到下一阶段的生猪市场供给.相对而言,当猪肉论文范文已经处于高位时期,养殖积极性逐渐提高时期,再新推补贴政策的意义反而不大.</w:t>
      </w:r>
    </w:p>
    <w:p>
      <w:pPr>
        <w:ind w:left="0" w:right="0" w:firstLine="560"/>
        <w:spacing w:before="450" w:after="450" w:line="312" w:lineRule="auto"/>
      </w:pPr>
      <w:r>
        <w:rPr>
          <w:rFonts w:ascii="宋体" w:hAnsi="宋体" w:eastAsia="宋体" w:cs="宋体"/>
          <w:color w:val="000"/>
          <w:sz w:val="28"/>
          <w:szCs w:val="28"/>
        </w:rPr>
        <w:t xml:space="preserve">三是生猪养殖规模化补贴不应局限于大规模养殖.截至20_年末,我国生猪规模化养殖（每年出栏量50头以上,以下为散养）的比例已达66%左右.但规模化养殖中还包括小规模、中规模、大规模三类.目前的政策扶植重点在于支持大规模标准化养殖场,对中小规模养殖场和仍占1／3的散养户扶植较少.而从头均产量、成本利润率、平均饲养天数等指标来看,中小规模养殖场的综合优势较为明显（表2）,可以考虑采取集中饲养等措施推动散养户向中小规模养殖转变.</w:t>
      </w:r>
    </w:p>
    <w:p>
      <w:pPr>
        <w:ind w:left="0" w:right="0" w:firstLine="560"/>
        <w:spacing w:before="450" w:after="450" w:line="312" w:lineRule="auto"/>
      </w:pPr>
      <w:r>
        <w:rPr>
          <w:rFonts w:ascii="宋体" w:hAnsi="宋体" w:eastAsia="宋体" w:cs="宋体"/>
          <w:color w:val="000"/>
          <w:sz w:val="28"/>
          <w:szCs w:val="28"/>
        </w:rPr>
        <w:t xml:space="preserve">其次,完善冻猪肉收储制度方面.如本文第一部分所述,我国难以从外部进口弥补国内短期供给不足,因此只能通过完善国内冻猪肉收储制度来平抑市场论文范文波动.</w:t>
      </w:r>
    </w:p>
    <w:p>
      <w:pPr>
        <w:ind w:left="0" w:right="0" w:firstLine="560"/>
        <w:spacing w:before="450" w:after="450" w:line="312" w:lineRule="auto"/>
      </w:pPr>
      <w:r>
        <w:rPr>
          <w:rFonts w:ascii="宋体" w:hAnsi="宋体" w:eastAsia="宋体" w:cs="宋体"/>
          <w:color w:val="000"/>
          <w:sz w:val="28"/>
          <w:szCs w:val="28"/>
        </w:rPr>
        <w:t xml:space="preserve">完善现有冻猪肉收储制度的核心是在论文范文低谷时期实施保护性限价收购,然后在论文范文高峰时低价抛出平抑市场论文范文,以保证生猪生产积极性,稳定市场供给,平抑论文范文波动.然而在实践中,现有的冻猪肉收储制度还刚刚起步,存在一定的不足之处.</w:t>
      </w:r>
    </w:p>
    <w:p>
      <w:pPr>
        <w:ind w:left="0" w:right="0" w:firstLine="560"/>
        <w:spacing w:before="450" w:after="450" w:line="312" w:lineRule="auto"/>
      </w:pPr>
      <w:r>
        <w:rPr>
          <w:rFonts w:ascii="宋体" w:hAnsi="宋体" w:eastAsia="宋体" w:cs="宋体"/>
          <w:color w:val="000"/>
          <w:sz w:val="28"/>
          <w:szCs w:val="28"/>
        </w:rPr>
        <w:t xml:space="preserve">一是收储设施与技术条件制约较大.目前的收储冷库规模仅60万吨左右,仅为20_年月均消费量的,冷库容量的严重不足是制约收储制度作用的根本性障碍.并且现有的零下二十度专业冷库最佳储存期为4个月,正常保质期为12个月左右,而猪肉论文范文波动周期可能在1年以上,这就很难实现从本轮波谷收购猪肉到下个波峰进行投放的目的.</w:t>
      </w:r>
    </w:p>
    <w:p>
      <w:pPr>
        <w:ind w:left="0" w:right="0" w:firstLine="560"/>
        <w:spacing w:before="450" w:after="450" w:line="312" w:lineRule="auto"/>
      </w:pPr>
      <w:r>
        <w:rPr>
          <w:rFonts w:ascii="宋体" w:hAnsi="宋体" w:eastAsia="宋体" w:cs="宋体"/>
          <w:color w:val="000"/>
          <w:sz w:val="28"/>
          <w:szCs w:val="28"/>
        </w:rPr>
        <w:t xml:space="preserve">二是收储时机上难以做到及时收储,防止论文范文过度下跌挫伤养殖积极性.现有的收储时机选择往往是在一段时间低位运行之后再启动,如20_年4月云南启动收储之前猪粮比已经连续9周低于6这一盈亏平衡点,这种非即时性的收储模式会造成较大的摩擦成本.考虑到生猪生产较长的周期性,一旦养殖户退出,那么可能会带来较大的后续不利影响.</w:t>
      </w:r>
    </w:p>
    <w:p>
      <w:pPr>
        <w:ind w:left="0" w:right="0" w:firstLine="560"/>
        <w:spacing w:before="450" w:after="450" w:line="312" w:lineRule="auto"/>
      </w:pPr>
      <w:r>
        <w:rPr>
          <w:rFonts w:ascii="宋体" w:hAnsi="宋体" w:eastAsia="宋体" w:cs="宋体"/>
          <w:color w:val="000"/>
          <w:sz w:val="28"/>
          <w:szCs w:val="28"/>
        </w:rPr>
        <w:t xml:space="preserve">三是现有的冻猪肉期货市场有待于进一步发展.20_年12月,国内首个冻猪肉期货交易品种冻四号肉1103于北京农副产品交易所上市.目前由于推出时间过短,冻猪肉期货市场的交易品种仅3～4个品种,市场参与主体数量与规模都很有限,短期内难以保证足够的市场流动性,实现锁定成本套期保值的目标.</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第二篇</w:t>
      </w:r>
    </w:p>
    <w:p>
      <w:pPr>
        <w:ind w:left="0" w:right="0" w:firstLine="560"/>
        <w:spacing w:before="450" w:after="450" w:line="312" w:lineRule="auto"/>
      </w:pPr>
      <w:r>
        <w:rPr>
          <w:rFonts w:ascii="宋体" w:hAnsi="宋体" w:eastAsia="宋体" w:cs="宋体"/>
          <w:color w:val="000"/>
          <w:sz w:val="28"/>
          <w:szCs w:val="28"/>
        </w:rPr>
        <w:t xml:space="preserve">关于猪肉供应链协调管理系统的研究,有学者进行过相关研究.邓俊淼等(20_)通过对农产品供应链信息管理的需求分析,提出利用信息平台来协调各环节信息与利益；尹超(20_)从物流、产品质量保证、市场、电子交易四个方面对关键信息技术进行了深入研究,提出我国农产品供应链管理信息系统构建的总体框架及构建思想.本文以建设绿色生态猪肉品牌为归宿,提出了猪肉供应链协调管理系统的建设思路.</w:t>
      </w:r>
    </w:p>
    <w:p>
      <w:pPr>
        <w:ind w:left="0" w:right="0" w:firstLine="560"/>
        <w:spacing w:before="450" w:after="450" w:line="312" w:lineRule="auto"/>
      </w:pPr>
      <w:r>
        <w:rPr>
          <w:rFonts w:ascii="宋体" w:hAnsi="宋体" w:eastAsia="宋体" w:cs="宋体"/>
          <w:color w:val="000"/>
          <w:sz w:val="28"/>
          <w:szCs w:val="28"/>
        </w:rPr>
        <w:t xml:space="preserve">(1)建立和完善猪肉行业利益分配机制.在猪肉产业链条上,由于缺乏“风险共担、利益均沾、产销互补”的利益机制造成猪肉供应链各环节利益分配不合理.解决问题的办法是政府相关部门协调龙头企业、行业协会等机构,建立起与养殖户“风险共担、利益共享”的利益联结机制,为广大养殖户提供参与到利益分配的环节中的机会.</w:t>
      </w:r>
    </w:p>
    <w:p>
      <w:pPr>
        <w:ind w:left="0" w:right="0" w:firstLine="560"/>
        <w:spacing w:before="450" w:after="450" w:line="312" w:lineRule="auto"/>
      </w:pPr>
      <w:r>
        <w:rPr>
          <w:rFonts w:ascii="宋体" w:hAnsi="宋体" w:eastAsia="宋体" w:cs="宋体"/>
          <w:color w:val="000"/>
          <w:sz w:val="28"/>
          <w:szCs w:val="28"/>
        </w:rPr>
        <w:t xml:space="preserve">(2)建立高效的猪肉信息交流平台.加强行业信息化建设.行业信息化是指在企业各项活动中充分利用现代信息技术、资源和环境,通过对信息资源的深入开发和广泛利用,逐步提高企业集约化经营程度,进而提高行业经济效益和企业竞争力的过程.建立统一的信息平台,将消费者、供应商、分销商和其他合作伙伴纳入到企业信息化管理系统之中,进一步实行信息的高效共享和业务的一系列链接.</w:t>
      </w:r>
    </w:p>
    <w:p>
      <w:pPr>
        <w:ind w:left="0" w:right="0" w:firstLine="560"/>
        <w:spacing w:before="450" w:after="450" w:line="312" w:lineRule="auto"/>
      </w:pPr>
      <w:r>
        <w:rPr>
          <w:rFonts w:ascii="宋体" w:hAnsi="宋体" w:eastAsia="宋体" w:cs="宋体"/>
          <w:color w:val="000"/>
          <w:sz w:val="28"/>
          <w:szCs w:val="28"/>
        </w:rPr>
        <w:t xml:space="preserve">(3)发挥各级猪肉行业协会的协调功能.为保护消费者利益,杜绝猪肉流通过程中的纠纷,需发挥行业协会的指导和管理功能.全省各级各类猪肉行业协会应对猪肉供应链系统的各环节进行规范化管理：一是规范养殖销售,制定统一合同文本,引导养殖户提高育种水平.二是规范猪肉行业生产行为,推进食品安全工作.</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第三篇</w:t>
      </w:r>
    </w:p>
    <w:p>
      <w:pPr>
        <w:ind w:left="0" w:right="0" w:firstLine="560"/>
        <w:spacing w:before="450" w:after="450" w:line="312" w:lineRule="auto"/>
      </w:pPr>
      <w:r>
        <w:rPr>
          <w:rFonts w:ascii="宋体" w:hAnsi="宋体" w:eastAsia="宋体" w:cs="宋体"/>
          <w:color w:val="000"/>
          <w:sz w:val="28"/>
          <w:szCs w:val="28"/>
        </w:rPr>
        <w:t xml:space="preserve">4. 抗病能力：“桂牧一号黑山猪”能抵御常见的20 多种病,近几年来未发生过重大疫情.</w:t>
      </w:r>
    </w:p>
    <w:p>
      <w:pPr>
        <w:ind w:left="0" w:right="0" w:firstLine="560"/>
        <w:spacing w:before="450" w:after="450" w:line="312" w:lineRule="auto"/>
      </w:pPr>
      <w:r>
        <w:rPr>
          <w:rFonts w:ascii="宋体" w:hAnsi="宋体" w:eastAsia="宋体" w:cs="宋体"/>
          <w:color w:val="000"/>
          <w:sz w:val="28"/>
          <w:szCs w:val="28"/>
        </w:rPr>
        <w:t xml:space="preserve">5. 饲养条件：“桂牧一号黑山猪”可以放养也可以圈养,不影响猪肉的质量,而且在圈养时无需料槽,无需分栏,即几百头猪可以圈养在一个大棚里,对饲养条件要求不高.</w:t>
      </w:r>
    </w:p>
    <w:p>
      <w:pPr>
        <w:ind w:left="0" w:right="0" w:firstLine="560"/>
        <w:spacing w:before="450" w:after="450" w:line="312" w:lineRule="auto"/>
      </w:pPr>
      <w:r>
        <w:rPr>
          <w:rFonts w:ascii="宋体" w:hAnsi="宋体" w:eastAsia="宋体" w:cs="宋体"/>
          <w:color w:val="000"/>
          <w:sz w:val="28"/>
          <w:szCs w:val="28"/>
        </w:rPr>
        <w:t xml:space="preserve">6. 耐粗饲性：“桂牧一号黑山猪”吃的是草木本植物,其小肠的长度比普通猪要长出2 米左右,有利于吸收粗食.</w:t>
      </w:r>
    </w:p>
    <w:p>
      <w:pPr>
        <w:ind w:left="0" w:right="0" w:firstLine="560"/>
        <w:spacing w:before="450" w:after="450" w:line="312" w:lineRule="auto"/>
      </w:pPr>
      <w:r>
        <w:rPr>
          <w:rFonts w:ascii="宋体" w:hAnsi="宋体" w:eastAsia="宋体" w:cs="宋体"/>
          <w:color w:val="000"/>
          <w:sz w:val="28"/>
          <w:szCs w:val="28"/>
        </w:rPr>
        <w:t xml:space="preserve">7. 生长速度：一般说来,“桂牧一号黑山猪”的生长速度要比大白猪慢,在养到200 斤时,所需时间比大白猪多两个多月.但是根据最论文范文的结果表明,20_ 年8 月20 日供应的30 斤100头猪苗,到11 月25 日已经超过200 斤,这个生长速度与白猪接近.</w:t>
      </w:r>
    </w:p>
    <w:p>
      <w:pPr>
        <w:ind w:left="0" w:right="0" w:firstLine="560"/>
        <w:spacing w:before="450" w:after="450" w:line="312" w:lineRule="auto"/>
      </w:pPr>
      <w:r>
        <w:rPr>
          <w:rFonts w:ascii="宋体" w:hAnsi="宋体" w:eastAsia="宋体" w:cs="宋体"/>
          <w:color w:val="000"/>
          <w:sz w:val="28"/>
          <w:szCs w:val="28"/>
        </w:rPr>
        <w:t xml:space="preserve">8. 饲养成本：虽然“桂牧一号黑山猪”所养的时间比普通猪稍长,但是由于其饲料成本低,因此综合饲养成本与大白猪相当,如大规模牧草场和草木本饲料加工厂跟得上时,其饲养成本要比白猪低.</w:t>
      </w:r>
    </w:p>
    <w:p>
      <w:pPr>
        <w:ind w:left="0" w:right="0" w:firstLine="560"/>
        <w:spacing w:before="450" w:after="450" w:line="312" w:lineRule="auto"/>
      </w:pPr>
      <w:r>
        <w:rPr>
          <w:rFonts w:ascii="宋体" w:hAnsi="宋体" w:eastAsia="宋体" w:cs="宋体"/>
          <w:color w:val="000"/>
          <w:sz w:val="28"/>
          <w:szCs w:val="28"/>
        </w:rPr>
        <w:t xml:space="preserve">9. 动物母性：猪是否有母性不仅关系到猪仔吃奶时的均匀问题,而且还关系到食品安全问题.“桂牧一号黑山猪”的母性很强,母猪懂得照顾猪仔,哪一头猪仔吃多了,哪一头没吃,母猪都会照顾,都懂得兼顾每一头猪仔能吃到猪奶.梁吉汉认为：从生物学的角度来讲,没有母性的猪属于病态的猪,因此这种母猪产出的猪仔是不符合食品安全要求的.</w:t>
      </w:r>
    </w:p>
    <w:p>
      <w:pPr>
        <w:ind w:left="0" w:right="0" w:firstLine="560"/>
        <w:spacing w:before="450" w:after="450" w:line="312" w:lineRule="auto"/>
      </w:pPr>
      <w:r>
        <w:rPr>
          <w:rFonts w:ascii="宋体" w:hAnsi="宋体" w:eastAsia="宋体" w:cs="宋体"/>
          <w:color w:val="000"/>
          <w:sz w:val="28"/>
          <w:szCs w:val="28"/>
        </w:rPr>
        <w:t xml:space="preserve">10. 健康长寿指数：这里指的是养猪产区人口的健康长寿指数,统计指标有：每10 万人有百岁以上（含百岁）人口数和健康人口数、90 至99 岁人口数和健康人口数,具体统计方式按广西生态产业专家委员会颁布的《生态园区健康长寿指数统计办法》.</w:t>
      </w:r>
    </w:p>
    <w:p>
      <w:pPr>
        <w:ind w:left="0" w:right="0" w:firstLine="560"/>
        <w:spacing w:before="450" w:after="450" w:line="312" w:lineRule="auto"/>
      </w:pPr>
      <w:r>
        <w:rPr>
          <w:rFonts w:ascii="宋体" w:hAnsi="宋体" w:eastAsia="宋体" w:cs="宋体"/>
          <w:color w:val="000"/>
          <w:sz w:val="28"/>
          <w:szCs w:val="28"/>
        </w:rPr>
        <w:t xml:space="preserve">抱团发展 招商引资</w:t>
      </w:r>
    </w:p>
    <w:p>
      <w:pPr>
        <w:ind w:left="0" w:right="0" w:firstLine="560"/>
        <w:spacing w:before="450" w:after="450" w:line="312" w:lineRule="auto"/>
      </w:pPr>
      <w:r>
        <w:rPr>
          <w:rFonts w:ascii="宋体" w:hAnsi="宋体" w:eastAsia="宋体" w:cs="宋体"/>
          <w:color w:val="000"/>
          <w:sz w:val="28"/>
          <w:szCs w:val="28"/>
        </w:rPr>
        <w:t xml:space="preserve">对于“桂牧一号黑山猪”目前的状况,以及今后的发展思路,广西兰天黑土生态农业种养专业合作社负责人、广西生态产业专家委员会周凯亮主任向记者做了介绍：</w:t>
      </w:r>
    </w:p>
    <w:p>
      <w:pPr>
        <w:ind w:left="0" w:right="0" w:firstLine="560"/>
        <w:spacing w:before="450" w:after="450" w:line="312" w:lineRule="auto"/>
      </w:pPr>
      <w:r>
        <w:rPr>
          <w:rFonts w:ascii="宋体" w:hAnsi="宋体" w:eastAsia="宋体" w:cs="宋体"/>
          <w:color w:val="000"/>
          <w:sz w:val="28"/>
          <w:szCs w:val="28"/>
        </w:rPr>
        <w:t xml:space="preserve">目前合作社有200 多个社员养“桂牧一号黑山猪”,存栏约3 万多头,母猪共有3000 多头.现在已经成立了广西兰天黑土生态农业种养专业合作社,对内统一供应猪苗、统一供应饲料（草木本发酵品）、统一技术指导和防病、统一回收成品猪,对外统一销售.</w:t>
      </w:r>
    </w:p>
    <w:p>
      <w:pPr>
        <w:ind w:left="0" w:right="0" w:firstLine="560"/>
        <w:spacing w:before="450" w:after="450" w:line="312" w:lineRule="auto"/>
      </w:pPr>
      <w:r>
        <w:rPr>
          <w:rFonts w:ascii="宋体" w:hAnsi="宋体" w:eastAsia="宋体" w:cs="宋体"/>
          <w:color w:val="000"/>
          <w:sz w:val="28"/>
          <w:szCs w:val="28"/>
        </w:rPr>
        <w:t xml:space="preserve">周凯亮呼吁,希望有实力、有共同发展理念的企业和个人加盟“桂牧一号黑山猪”生产链的任何环节,共同打造世界顶级的猪肉品牌.合作方式灵活,可以让合作方使用自有品牌,也可以让合作方共同持有“桂牧一号”品牌的所有权.</w:t>
      </w:r>
    </w:p>
    <w:p>
      <w:pPr>
        <w:ind w:left="0" w:right="0" w:firstLine="560"/>
        <w:spacing w:before="450" w:after="450" w:line="312" w:lineRule="auto"/>
      </w:pPr>
      <w:r>
        <w:rPr>
          <w:rFonts w:ascii="宋体" w:hAnsi="宋体" w:eastAsia="宋体" w:cs="宋体"/>
          <w:color w:val="000"/>
          <w:sz w:val="28"/>
          <w:szCs w:val="28"/>
        </w:rPr>
        <w:t xml:space="preserve">最后,周凯亮对“桂牧一号黑山猪”十大指标中的“健康长寿指数”做了特别说明：在同等山清水秀、空气清新等各项指标相同的情况下,还要看当地住民的健康长寿状况,这是决定该地方农产品是否安全、是否有利于人类健康的客观指标.事实上,不少地方的农产品也能获得“有机产品”的认证,但是当你考究当地住民的健康状况时,往往与长寿地区相差不少,甚至于某些地方的农产品重金属超标、居民健康状况堪忧等情况时有出现.所以说,在科学尚未充分解释人类长寿因素之时,引进健康长寿指数来衡量一个地方的农产品安全性,是一种客观、可行、有效的办法.</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第四篇</w:t>
      </w:r>
    </w:p>
    <w:p>
      <w:pPr>
        <w:ind w:left="0" w:right="0" w:firstLine="560"/>
        <w:spacing w:before="450" w:after="450" w:line="312" w:lineRule="auto"/>
      </w:pPr>
      <w:r>
        <w:rPr>
          <w:rFonts w:ascii="宋体" w:hAnsi="宋体" w:eastAsia="宋体" w:cs="宋体"/>
          <w:color w:val="000"/>
          <w:sz w:val="28"/>
          <w:szCs w:val="28"/>
        </w:rPr>
        <w:t xml:space="preserve">(1)系统目标.明确系统追溯的主体：系统追溯的主要对象涉及生猪养殖户、屠宰加工企业、猪肉零售商.规定系统追溯的信息范畴：涉及猪肉产品供应链各个环节的信息.</w:t>
      </w:r>
    </w:p>
    <w:p>
      <w:pPr>
        <w:ind w:left="0" w:right="0" w:firstLine="560"/>
        <w:spacing w:before="450" w:after="450" w:line="312" w:lineRule="auto"/>
      </w:pPr>
      <w:r>
        <w:rPr>
          <w:rFonts w:ascii="宋体" w:hAnsi="宋体" w:eastAsia="宋体" w:cs="宋体"/>
          <w:color w:val="000"/>
          <w:sz w:val="28"/>
          <w:szCs w:val="28"/>
        </w:rPr>
        <w:t xml:space="preserve">(3)系统功能.①录入猪肉信息.此项用于食品安全管理人员对猪肉信息输入,输入：a,猪肉品牌-b,养殖户；c,屠宰加工企业；d,猪肉供应商；e,猪肉零售商.处理：a,判断猪肉品牌是否已经存在-b,检验输入是否规范.输出：a,猪肉品牌已存在提示-b.食品属性输入不规范；c,食品信息输入成功.②猪肉信息查询.此项用于消费者,食品安全管理人员,执法人员.输入：猪肉品牌；处理：判断猪肉品牌是否已经存在.输出：a,显示猪肉基本信息-b,显示猪肉品牌不存在；c,非法操作.③猪肉级别差别.此项用来查询食品的信任级别.输入：a,猪肉品牌-b,信任级别.处理：a,检查资料是否填写完整-b.检查猪肉品牌是否存在.输出：a,资料输入成功；b,显示要查询的食品及信任级别；c,非法操作.④突发安全事件.此项用于记录有问题的猪肉品牌所发生的安全事件.输入：a,猪肉品牌-b,事件名称.处理：a,判断猪肉品牌是否存在；b,判断字符是否合法.输出：a,不存在该品牌-b.输入成功；c,非法操作.</w:t>
      </w:r>
    </w:p>
    <w:p>
      <w:pPr>
        <w:ind w:left="0" w:right="0" w:firstLine="560"/>
        <w:spacing w:before="450" w:after="450" w:line="312" w:lineRule="auto"/>
      </w:pPr>
      <w:r>
        <w:rPr>
          <w:rFonts w:ascii="黑体" w:hAnsi="黑体" w:eastAsia="黑体" w:cs="黑体"/>
          <w:color w:val="000000"/>
          <w:sz w:val="36"/>
          <w:szCs w:val="36"/>
          <w:b w:val="1"/>
          <w:bCs w:val="1"/>
        </w:rPr>
        <w:t xml:space="preserve">猪肉原料生产论文范文 第五篇</w:t>
      </w:r>
    </w:p>
    <w:p>
      <w:pPr>
        <w:ind w:left="0" w:right="0" w:firstLine="560"/>
        <w:spacing w:before="450" w:after="450" w:line="312" w:lineRule="auto"/>
      </w:pPr>
      <w:r>
        <w:rPr>
          <w:rFonts w:ascii="宋体" w:hAnsi="宋体" w:eastAsia="宋体" w:cs="宋体"/>
          <w:color w:val="000"/>
          <w:sz w:val="28"/>
          <w:szCs w:val="28"/>
        </w:rPr>
        <w:t xml:space="preserve">通过对山东省主要地区的生猪供应企业（养殖户）调查发现,山东省的现有生猪供应链存在以下主要问题：一是受传统经济体制的影响及生猪养殖市场化进程缓慢,生猪养殖户多是自繁自养的散户,主要表现在养殖户分布比较分散、规模小,技术落后,下游用户不稳定等.加之现有的养殖户素质不高、缺乏投资意识和长远眼光,难以保证供应到市场上的猪肉产品的质量,也带来了猪肉追溯的困难性和复杂性.二是生猪流通环节（包括屠宰、批发、运输、加工、仓储和零售等）组织标准化程度低、技术水平相对落后.表现在车辆冷链化配备不足,缺乏对线路的最优规划,以及不合理运输现象.在加工环节,企业的自动化和标准化水平较低,在以手工操作为主的企业中,受从业人员素质的影响,造就了市场上广泛存在的“问题猪肉”.三是在需求环节,消费者对论文范文敏感度高.尽管山东省的经济发展水平总体上属于国内领先省份之一,但全省农村人口占有较大比重(近75%),低收入消费者在消费选择上受论文范文影响较大.当产品质量安全信息不足时,就可能出现“劣币驱逐良币”的现象,猪肉质量很可能被消费者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2025-05-03T07:57:30+08:00</dcterms:created>
  <dcterms:modified xsi:type="dcterms:W3CDTF">2025-05-03T07:57:30+08:00</dcterms:modified>
</cp:coreProperties>
</file>

<file path=docProps/custom.xml><?xml version="1.0" encoding="utf-8"?>
<Properties xmlns="http://schemas.openxmlformats.org/officeDocument/2006/custom-properties" xmlns:vt="http://schemas.openxmlformats.org/officeDocument/2006/docPropsVTypes"/>
</file>