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最新编程心得论文(3篇)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编程心得论文一2.不同阶段的你，来翻看同一本书，都会有不同理解，如果没有这感觉，说明在原地踏步。3.好书是可以不断翻阅的，而不是看一次就扔掉的《__天__快速入门》这样的书。4.程序员英语很重要，懂了英语，就相当你拥有另一个世界了。(我英语...</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编程心得论文一</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编程心得论文二</w:t>
      </w:r>
    </w:p>
    <w:p>
      <w:pPr>
        <w:ind w:left="0" w:right="0" w:firstLine="560"/>
        <w:spacing w:before="450" w:after="450" w:line="312" w:lineRule="auto"/>
      </w:pPr>
      <w:r>
        <w:rPr>
          <w:rFonts w:ascii="宋体" w:hAnsi="宋体" w:eastAsia="宋体" w:cs="宋体"/>
          <w:color w:val="000"/>
          <w:sz w:val="28"/>
          <w:szCs w:val="28"/>
        </w:rPr>
        <w:t xml:space="preserve">以市场为导向的职业教育不断开辟这一领域的新课题，在传统职业的知识和技术上溶入了数字化信息的新技术、新知识、新工艺。国家大力发展职业教育，大力进行职教师资培训。以骨干教师为重点的培养培训活动在全国各个重点建设职教师资基地纷纷开展。我就是20xx年第二批次国家级骨干教师培训的学员，培训地在 济南数控编程培训学校，专业是数控加工技术。在济南学习期间，对于数控机床编程技术的学习心得写下来跟朋友们一起探讨。 一、学好数控编程技术需要具备以下几个基本条件：</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2025-06-20T18:17:55+08:00</dcterms:created>
  <dcterms:modified xsi:type="dcterms:W3CDTF">2025-06-20T18:17:55+08:00</dcterms:modified>
</cp:coreProperties>
</file>

<file path=docProps/custom.xml><?xml version="1.0" encoding="utf-8"?>
<Properties xmlns="http://schemas.openxmlformats.org/officeDocument/2006/custom-properties" xmlns:vt="http://schemas.openxmlformats.org/officeDocument/2006/docPropsVTypes"/>
</file>