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函授大专毕业论文致谢(四篇)</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致谢一新中式建筑；传统；艺术形态新中式建筑艺术形态是对我国传统建筑风格的传承，是基于传统文化的建筑艺术设计。关于新中式建筑艺术的产生，具体可从以下三个方面加以阐释:一是在国家经济发展的推动下，国人的生活方式和价值观被改变，其...</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函授大专毕业论文致谢一</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函授大专毕业论文致谢二</w:t>
      </w:r>
    </w:p>
    <w:p>
      <w:pPr>
        <w:ind w:left="0" w:right="0" w:firstLine="560"/>
        <w:spacing w:before="450" w:after="450" w:line="312" w:lineRule="auto"/>
      </w:pPr>
      <w:r>
        <w:rPr>
          <w:rFonts w:ascii="宋体" w:hAnsi="宋体" w:eastAsia="宋体" w:cs="宋体"/>
          <w:color w:val="000"/>
          <w:sz w:val="28"/>
          <w:szCs w:val="28"/>
        </w:rPr>
        <w:t xml:space="preserve">本文以会计职业道德概念为出发点，对会计职业道德建设的重要性进行了简要阐述，并针对当前会计职业道德不容乐观的原因进行了深层次剖析。提出通过加快完善我国会计职业道德规范体系、健全会计制度，加强培训抓教育、改进会计人员的管理体制、开展道德诚信教育、建立诚信档案，规范会计职业行为等手段从根本上解决会计职业道德缺失问题。</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函授大专毕业论文致谢三</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函授大专毕业论文致谢四</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地形测量的加密图根控制，传统的方法是在矿区基本控制点下布设测角图根线形锁及测角交会点，现在则采用导线测量、gpsrtk模式，极大地减少*白话文 *工作量，也提高了精度。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2025-08-07T21:30:12+08:00</dcterms:created>
  <dcterms:modified xsi:type="dcterms:W3CDTF">2025-08-07T21:30:12+08:00</dcterms:modified>
</cp:coreProperties>
</file>

<file path=docProps/custom.xml><?xml version="1.0" encoding="utf-8"?>
<Properties xmlns="http://schemas.openxmlformats.org/officeDocument/2006/custom-properties" xmlns:vt="http://schemas.openxmlformats.org/officeDocument/2006/docPropsVTypes"/>
</file>