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2024年发表论文单位介绍信(八篇)</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一我单位为第一作者的论文已经通过贵刊远程稿件管理系统成功投稿。稿件编号：xxxxxxxx；论文题目：xxxxxxxx。经审查本文内容不涉及保密与涉外关系，不存在资料不真实、剽窃与抄袭他人学术成果、一稿多投等学术不端行为及其...</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发表论文单位介绍信七</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发表论文单位介绍信八</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