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浅谈企业并购重组中的资产定价</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1我国资产定价评估的作用 资产评估主要是由于商品经济真正发展到相应阶段当中的产物，当商品生产和商品交换真正形成，一种等价交换的原则也开始实施，因此在客观上就要求出现相对合理的商品价值的定位和评估。我国的资产评估主要是在改革开放以及刚刚建立...</w:t>
      </w:r>
    </w:p>
    <w:p>
      <w:pPr>
        <w:ind w:left="0" w:right="0" w:firstLine="560"/>
        <w:spacing w:before="450" w:after="450" w:line="312" w:lineRule="auto"/>
      </w:pPr>
      <w:r>
        <w:rPr>
          <w:rFonts w:ascii="宋体" w:hAnsi="宋体" w:eastAsia="宋体" w:cs="宋体"/>
          <w:color w:val="000"/>
          <w:sz w:val="28"/>
          <w:szCs w:val="28"/>
        </w:rPr>
        <w:t xml:space="preserve">1我国资产定价评估的作用</w:t>
      </w:r>
    </w:p>
    <w:p>
      <w:pPr>
        <w:ind w:left="0" w:right="0" w:firstLine="560"/>
        <w:spacing w:before="450" w:after="450" w:line="312" w:lineRule="auto"/>
      </w:pPr>
      <w:r>
        <w:rPr>
          <w:rFonts w:ascii="宋体" w:hAnsi="宋体" w:eastAsia="宋体" w:cs="宋体"/>
          <w:color w:val="000"/>
          <w:sz w:val="28"/>
          <w:szCs w:val="28"/>
        </w:rPr>
        <w:t xml:space="preserve">资产评估主要是由于商品经济真正发展到相应阶段当中的产物，当商品生产和商品交换真正形成，一种等价交换的原则也开始实施，因此在客观上就要求出现相对合理的商品价值的定位和评估。我国的资产评估主要是在改革开放以及刚刚建立起社会主义市场经济发展过程当中所兴起的，因此其主要发展的动力来源也是我国关于资产管理体制方面的改革，以及为防比我国国有资产的流失所确定好的产权转让公允价值的需要[Czl。资产评估能够有效地维护各类资产产权所具有的合法权益。主要表现在:第一，在我国国有企业上市以及中外合资合作经营当中，真正维护各类资产的产权主体所具有的合法权益，同时也支持了我国证券市场的发展，从而有效地推动了对外开放的发展进程。第二，资产评估直接促进了多种经济的发展，在民营企业的改制上市、产权变动等多个方面，资产的评估都必须要积极地适应这种种形式上的要求，同时还必须要提高相应的价值鉴证及咨询的服务，从而真正的推动经济成分的有效发展。第三，资产评估有效地保障了市场经济秩序的正常发展和运行，一般都会为交易双方提供相应的公平、公正的咨询意见，以此有效地减少来自整个社会方面的交易成本，并以此来对交易行为进行规范，这样才能真正保障市场经济的有效运行。</w:t>
      </w:r>
    </w:p>
    <w:p>
      <w:pPr>
        <w:ind w:left="0" w:right="0" w:firstLine="560"/>
        <w:spacing w:before="450" w:after="450" w:line="312" w:lineRule="auto"/>
      </w:pPr>
      <w:r>
        <w:rPr>
          <w:rFonts w:ascii="宋体" w:hAnsi="宋体" w:eastAsia="宋体" w:cs="宋体"/>
          <w:color w:val="000"/>
          <w:sz w:val="28"/>
          <w:szCs w:val="28"/>
        </w:rPr>
        <w:t xml:space="preserve">2我国资产定价评估的现状</w:t>
      </w:r>
    </w:p>
    <w:p>
      <w:pPr>
        <w:ind w:left="0" w:right="0" w:firstLine="560"/>
        <w:spacing w:before="450" w:after="450" w:line="312" w:lineRule="auto"/>
      </w:pPr>
      <w:r>
        <w:rPr>
          <w:rFonts w:ascii="宋体" w:hAnsi="宋体" w:eastAsia="宋体" w:cs="宋体"/>
          <w:color w:val="000"/>
          <w:sz w:val="28"/>
          <w:szCs w:val="28"/>
        </w:rPr>
        <w:t xml:space="preserve">2.1行业发展过快，资产评估理论研究工作严重滞后</w:t>
      </w:r>
    </w:p>
    <w:p>
      <w:pPr>
        <w:ind w:left="0" w:right="0" w:firstLine="560"/>
        <w:spacing w:before="450" w:after="450" w:line="312" w:lineRule="auto"/>
      </w:pPr>
      <w:r>
        <w:rPr>
          <w:rFonts w:ascii="宋体" w:hAnsi="宋体" w:eastAsia="宋体" w:cs="宋体"/>
          <w:color w:val="000"/>
          <w:sz w:val="28"/>
          <w:szCs w:val="28"/>
        </w:rPr>
        <w:t xml:space="preserve">资产评估工作的评估人员通常都会面临着有法难依，甚至是无法可依的尴尬情况，这主要是由于我国相应的法律法规迟迟没有出台，从而直接导致资产评估工作陷入了一种资格林立以及部门割据的大困境当中，所以就很难获得有效的解决。最后则主要是由于法律建设方面本身就存在着相应的缺陷，因此就导致注册资产评估师的行业和注册会计师及律师的行业相比，真正发展起来极其的缓慢，甚至直接成为舆论界当中需要特别关注的、处于弱势地位的行业四。</w:t>
      </w:r>
    </w:p>
    <w:p>
      <w:pPr>
        <w:ind w:left="0" w:right="0" w:firstLine="560"/>
        <w:spacing w:before="450" w:after="450" w:line="312" w:lineRule="auto"/>
      </w:pPr>
      <w:r>
        <w:rPr>
          <w:rFonts w:ascii="宋体" w:hAnsi="宋体" w:eastAsia="宋体" w:cs="宋体"/>
          <w:color w:val="000"/>
          <w:sz w:val="28"/>
          <w:szCs w:val="28"/>
        </w:rPr>
        <w:t xml:space="preserve">2.2政府介入其中，行业管理相当混乱</w:t>
      </w:r>
    </w:p>
    <w:p>
      <w:pPr>
        <w:ind w:left="0" w:right="0" w:firstLine="560"/>
        <w:spacing w:before="450" w:after="450" w:line="312" w:lineRule="auto"/>
      </w:pPr>
      <w:r>
        <w:rPr>
          <w:rFonts w:ascii="宋体" w:hAnsi="宋体" w:eastAsia="宋体" w:cs="宋体"/>
          <w:color w:val="000"/>
          <w:sz w:val="28"/>
          <w:szCs w:val="28"/>
        </w:rPr>
        <w:t xml:space="preserve">这主要是由于政府部门当中各个模块分割现象严重，出现各自为政的情况，同时也具有非常多的评估资格，因此我国的资产定价评估实际上还处于一个混乱的管理时期，出现了许多不同类型的评估资质，从而直接导致了整个行业其本身停滞不前的情况，这就直接引发以下三个不良的后果:第一，委托评估的单位无法应付，一般委评的资产通常都需要两个或者两个以上的评估机构来参与到评估当中，这就直接促使委托单位在财力人力以及时间方面都增加大量的负担。第二，增加了评估人员的负担，通常评估人员要想进行日常的评估业务，就必须要获取一个及以上的资格类证书。第三，对资产评估工作的管理和发展造成了不利影响，同时也不利于国际方面的资产评估。</w:t>
      </w:r>
    </w:p>
    <w:p>
      <w:pPr>
        <w:ind w:left="0" w:right="0" w:firstLine="560"/>
        <w:spacing w:before="450" w:after="450" w:line="312" w:lineRule="auto"/>
      </w:pPr>
      <w:r>
        <w:rPr>
          <w:rFonts w:ascii="宋体" w:hAnsi="宋体" w:eastAsia="宋体" w:cs="宋体"/>
          <w:color w:val="000"/>
          <w:sz w:val="28"/>
          <w:szCs w:val="28"/>
        </w:rPr>
        <w:t xml:space="preserve">2.3评估机构所具有的权责混乱</w:t>
      </w:r>
    </w:p>
    <w:p>
      <w:pPr>
        <w:ind w:left="0" w:right="0" w:firstLine="560"/>
        <w:spacing w:before="450" w:after="450" w:line="312" w:lineRule="auto"/>
      </w:pPr>
      <w:r>
        <w:rPr>
          <w:rFonts w:ascii="宋体" w:hAnsi="宋体" w:eastAsia="宋体" w:cs="宋体"/>
          <w:color w:val="000"/>
          <w:sz w:val="28"/>
          <w:szCs w:val="28"/>
        </w:rPr>
        <w:t xml:space="preserve">目前的评估机构主要分为两种，一种是兼顾营业评估业务资格的会计师事务所，另一种则是专门营业评估业务的评估机构，而这其中有很大一部分都是仅仅出资几十万元就能够直接成立的责任公司，但是他们所进行的评估定价业务动辄上亿元，因此其在进行评估的过程当中，一旦面临风险，那么这几十万元的损失相比上亿元的损失来说简直就不值一提。所以在这种有限的责任机制下，评估机构所具有的权力和责任存在着明显的不匹配现象，而这种不匹配则直接导致了一些民事的赔偿制度很难真正获得实施。而在那些合伙制度之下的CPV则可以以无限责任的形式来承担业务方面的损失，甚至直接造成相应的风险，因此就急需向人们展示出其所具有的赔偿能力。</w:t>
      </w:r>
    </w:p>
    <w:p>
      <w:pPr>
        <w:ind w:left="0" w:right="0" w:firstLine="560"/>
        <w:spacing w:before="450" w:after="450" w:line="312" w:lineRule="auto"/>
      </w:pPr>
      <w:r>
        <w:rPr>
          <w:rFonts w:ascii="宋体" w:hAnsi="宋体" w:eastAsia="宋体" w:cs="宋体"/>
          <w:color w:val="000"/>
          <w:sz w:val="28"/>
          <w:szCs w:val="28"/>
        </w:rPr>
        <w:t xml:space="preserve">3企业并购重组当中的资产定价机制</w:t>
      </w:r>
    </w:p>
    <w:p>
      <w:pPr>
        <w:ind w:left="0" w:right="0" w:firstLine="560"/>
        <w:spacing w:before="450" w:after="450" w:line="312" w:lineRule="auto"/>
      </w:pPr>
      <w:r>
        <w:rPr>
          <w:rFonts w:ascii="宋体" w:hAnsi="宋体" w:eastAsia="宋体" w:cs="宋体"/>
          <w:color w:val="000"/>
          <w:sz w:val="28"/>
          <w:szCs w:val="28"/>
        </w:rPr>
        <w:t xml:space="preserve">3.1同一控制下并购的资产定价机制</w:t>
      </w:r>
    </w:p>
    <w:p>
      <w:pPr>
        <w:ind w:left="0" w:right="0" w:firstLine="560"/>
        <w:spacing w:before="450" w:after="450" w:line="312" w:lineRule="auto"/>
      </w:pPr>
      <w:r>
        <w:rPr>
          <w:rFonts w:ascii="宋体" w:hAnsi="宋体" w:eastAsia="宋体" w:cs="宋体"/>
          <w:color w:val="000"/>
          <w:sz w:val="28"/>
          <w:szCs w:val="28"/>
        </w:rPr>
        <w:t xml:space="preserve">在实际当中，同一控制下的收购方式和出儒就标的资产价格所能达成一致的具体形式有很多种，通常都需要按照评估的结果来进行定价，同时还应当参考相应的资产定价以及交易双方进行协商定价。而且还必须要指出通过评估值对资产进行定价的行为不够科学和严谨，特别是在同一个控制之下，因为资产进行交易的价格可能在这之前就己经真正约定，所以就只是需要一个评估的结论来作为其主要的依据。而且不论这其中由谁来担任委托方，其对于资产价格的预期都将直接影响评估机构对其价值的有效判断，从而直接对评估的结论产生非常大的影响。通常在同一个控制下的资产价格必须要对多个方面的因素加以考虑，而这些因素都不包括标的资产以及会计报表的净资产和每股净资产等。</w:t>
      </w:r>
    </w:p>
    <w:p>
      <w:pPr>
        <w:ind w:left="0" w:right="0" w:firstLine="560"/>
        <w:spacing w:before="450" w:after="450" w:line="312" w:lineRule="auto"/>
      </w:pPr>
      <w:r>
        <w:rPr>
          <w:rFonts w:ascii="宋体" w:hAnsi="宋体" w:eastAsia="宋体" w:cs="宋体"/>
          <w:color w:val="000"/>
          <w:sz w:val="28"/>
          <w:szCs w:val="28"/>
        </w:rPr>
        <w:t xml:space="preserve">在同一控制之下对标的进行资产定价操作时，必须要委托注册会计对评估基准日标的企业会计报表进行审计，以此来确定好每股净资产和收益。同时，委托评估师也应当应用两者方法来对标的资产进行价值的评估，并以此来确定好内在的价值，从而将其作为重要的交易基础。通常收购方出价时都需要考虑到以下四个方面的因素。第一，资产的负债表。在评估基准日下的资产负债表都必须要提供相应的企业静态资产状况，并从中计算出每股账目的净资产。第二，利润表。企业方面的利润表通常都能直观的反映出企业方面的具体收支情况以及相应的盈利水平，并且能够以此来计算账目的收益。第三，用DCF法来评估企业方面的价值，并且从中计算所要评估的企业每股价值。第四，公开市场方面的价格，这样就能有效的计算出行业当中的可比上市公司市盈以及市净率，并且通过同行上市公司的市盈率和市净率来计算行业当中的平均值，并以此来作为其并购标估值定价的重要参考因素。</w:t>
      </w:r>
    </w:p>
    <w:p>
      <w:pPr>
        <w:ind w:left="0" w:right="0" w:firstLine="560"/>
        <w:spacing w:before="450" w:after="450" w:line="312" w:lineRule="auto"/>
      </w:pPr>
      <w:r>
        <w:rPr>
          <w:rFonts w:ascii="宋体" w:hAnsi="宋体" w:eastAsia="宋体" w:cs="宋体"/>
          <w:color w:val="000"/>
          <w:sz w:val="28"/>
          <w:szCs w:val="28"/>
        </w:rPr>
        <w:t xml:space="preserve">3.2非同一控制下并购的资产定价机制</w:t>
      </w:r>
    </w:p>
    <w:p>
      <w:pPr>
        <w:ind w:left="0" w:right="0" w:firstLine="560"/>
        <w:spacing w:before="450" w:after="450" w:line="312" w:lineRule="auto"/>
      </w:pPr>
      <w:r>
        <w:rPr>
          <w:rFonts w:ascii="宋体" w:hAnsi="宋体" w:eastAsia="宋体" w:cs="宋体"/>
          <w:color w:val="000"/>
          <w:sz w:val="28"/>
          <w:szCs w:val="28"/>
        </w:rPr>
        <w:t xml:space="preserve">在这种非同一控制的背景下，资产收购方和相应的出儒方面都必然会受到其各自控股股东或者是实际的控制人控制，同时资产的交易完全属于一种市场发展的行为。而资产的交易定价也都必须要根据资产所具有的评估值，在经过双方的充分博弈之后最终达成双方都能够理性报价的结果。而且在双方的博弈过程当中，像交易双方的迫切程度、拟交易资产的评估值以及被收购公司的市盈率、净资产以及市净率等多方的因素都是博弈双方进行决策时的关键信息因素。</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所述，对企业并购重组中的资产定价需要结合企业发展的实际情况来进行，通常在进行并购重组时，急需一个合理的评估方式来为企业方面的并购重组工作所涉及的价格以及资本的扩张等方案来提供相应的指导，这样才能真正对企业方面所存在的问题及相应的责任人进行有效的明确，并最终促进企业资产的优化利用，促使企业在进行并购重组的工作当中找准方向，进行规划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