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对滨海山水城市转型发展进行研究</w:t>
      </w:r>
      <w:bookmarkEnd w:id="1"/>
    </w:p>
    <w:p>
      <w:pPr>
        <w:jc w:val="center"/>
        <w:spacing w:before="0" w:after="450"/>
      </w:pPr>
      <w:r>
        <w:rPr>
          <w:rFonts w:ascii="Arial" w:hAnsi="Arial" w:eastAsia="Arial" w:cs="Arial"/>
          <w:color w:val="999999"/>
          <w:sz w:val="20"/>
          <w:szCs w:val="20"/>
        </w:rPr>
        <w:t xml:space="preserve">来源：网络  作者：紫云轻舞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 世纪以来，随着经济的快速发展，城市化进程不断加剧，在城市化给人类带来诸多便利的同时，也带来诸如原始自然生态系统萎缩、生境破碎化及环境污染等一系列严重的生态环境问题。如何平衡城市的经济发展需求与生态的自身需求，营建一个 天人共荣的城市...</w:t>
      </w:r>
    </w:p>
    <w:p>
      <w:pPr>
        <w:ind w:left="0" w:right="0" w:firstLine="560"/>
        <w:spacing w:before="450" w:after="450" w:line="312" w:lineRule="auto"/>
      </w:pPr>
      <w:r>
        <w:rPr>
          <w:rFonts w:ascii="宋体" w:hAnsi="宋体" w:eastAsia="宋体" w:cs="宋体"/>
          <w:color w:val="000"/>
          <w:sz w:val="28"/>
          <w:szCs w:val="28"/>
        </w:rPr>
        <w:t xml:space="preserve">20 世纪以来，随着经济的快速发展，城市化进程不断加剧，在城市化给人类带来诸多便利的同时，也带来诸如原始自然生态系统萎缩、生境破碎化及环境污染等一系列严重的生态环境问题。如何平衡城市的经济发展需求与生态的自身需求，营建一个 天人共荣的城市空间是目前中国城市开发建设亟待解决的问题。宁德市背山面海，生态资源丰富，随着国家战略的实施以及地方发展的强烈诉求，如何在快速发展经济的同时，保留住 青山绿水、碧海蓝天，是城市转型发展阶段不可回避的问题。</w:t>
      </w:r>
    </w:p>
    <w:p>
      <w:pPr>
        <w:ind w:left="0" w:right="0" w:firstLine="560"/>
        <w:spacing w:before="450" w:after="450" w:line="312" w:lineRule="auto"/>
      </w:pPr>
      <w:r>
        <w:rPr>
          <w:rFonts w:ascii="宋体" w:hAnsi="宋体" w:eastAsia="宋体" w:cs="宋体"/>
          <w:color w:val="000"/>
          <w:sz w:val="28"/>
          <w:szCs w:val="28"/>
        </w:rPr>
        <w:t xml:space="preserve">1. 滨海山水城市格局</w:t>
      </w:r>
    </w:p>
    <w:p>
      <w:pPr>
        <w:ind w:left="0" w:right="0" w:firstLine="560"/>
        <w:spacing w:before="450" w:after="450" w:line="312" w:lineRule="auto"/>
      </w:pPr>
      <w:r>
        <w:rPr>
          <w:rFonts w:ascii="宋体" w:hAnsi="宋体" w:eastAsia="宋体" w:cs="宋体"/>
          <w:color w:val="000"/>
          <w:sz w:val="28"/>
          <w:szCs w:val="28"/>
        </w:rPr>
        <w:t xml:space="preserve">1. 1 地形地貌丰富多样。宁德地处洞宫山脉南麓，鹫峰山脉东坡，东面濒临太平洋，中北和中南部又有呈北东南西、西北东南走向的太姥山和天湖山两条山脉，构成沿海多山地形。主要特征是地势西北部高，东南部低，中部隆起，地貌类型多样，以山地为主，丘陵地次之，兼有平原、盆谷和滩涂;地表切割强烈，水系相当发育，溪河纵横交错，水和水能资源丰富; 海岸线蜿蜒曲折，港湾众多而深浚，岛屿星罗棋布。</w:t>
      </w:r>
    </w:p>
    <w:p>
      <w:pPr>
        <w:ind w:left="0" w:right="0" w:firstLine="560"/>
        <w:spacing w:before="450" w:after="450" w:line="312" w:lineRule="auto"/>
      </w:pPr>
      <w:r>
        <w:rPr>
          <w:rFonts w:ascii="宋体" w:hAnsi="宋体" w:eastAsia="宋体" w:cs="宋体"/>
          <w:color w:val="000"/>
          <w:sz w:val="28"/>
          <w:szCs w:val="28"/>
        </w:rPr>
        <w:t xml:space="preserve">1. 2 生态环境质量良好。宁德市生态环境质量总体良好，在全国沿海城市中居于前列。全市森林植被覆盖率高达65. 8% ，有较强的大气净化能力。降水量大，水资源充足，上游水体污染少，水质好。海域水体环境容量大，滩涂湿地资源充足、物种丰富。大部分水体达到国家二类标准或三类标准，大气达到国家一级或二级标准。</w:t>
      </w:r>
    </w:p>
    <w:p>
      <w:pPr>
        <w:ind w:left="0" w:right="0" w:firstLine="560"/>
        <w:spacing w:before="450" w:after="450" w:line="312" w:lineRule="auto"/>
      </w:pPr>
      <w:r>
        <w:rPr>
          <w:rFonts w:ascii="宋体" w:hAnsi="宋体" w:eastAsia="宋体" w:cs="宋体"/>
          <w:color w:val="000"/>
          <w:sz w:val="28"/>
          <w:szCs w:val="28"/>
        </w:rPr>
        <w:t xml:space="preserve">2. 植入式 产业的冲击</w:t>
      </w:r>
    </w:p>
    <w:p>
      <w:pPr>
        <w:ind w:left="0" w:right="0" w:firstLine="560"/>
        <w:spacing w:before="450" w:after="450" w:line="312" w:lineRule="auto"/>
      </w:pPr>
      <w:r>
        <w:rPr>
          <w:rFonts w:ascii="宋体" w:hAnsi="宋体" w:eastAsia="宋体" w:cs="宋体"/>
          <w:color w:val="000"/>
          <w:sz w:val="28"/>
          <w:szCs w:val="28"/>
        </w:rPr>
        <w:t xml:space="preserve">2. 1 龙头企业奠定的发展基础，重点产业集聚效应逐步显现。宁德市冶金新材料上游引进的项目均由国内不锈钢龙头企业和台资企业投资建设。这些企业在宁德投资建设的不锈钢项目具有起点高、规模大、技术先进、机制灵活、效率显著的特点，具有较强的竞争力，初步形成了不锈钢产业集群。这些企业还在国外购买、开采红土镍矿，直接利用在印尼、菲律宾等国拥有的优质镍矿资源，为不锈钢上游产业发展提供了原料保障。</w:t>
      </w:r>
    </w:p>
    <w:p>
      <w:pPr>
        <w:ind w:left="0" w:right="0" w:firstLine="560"/>
        <w:spacing w:before="450" w:after="450" w:line="312" w:lineRule="auto"/>
      </w:pPr>
      <w:r>
        <w:rPr>
          <w:rFonts w:ascii="宋体" w:hAnsi="宋体" w:eastAsia="宋体" w:cs="宋体"/>
          <w:color w:val="000"/>
          <w:sz w:val="28"/>
          <w:szCs w:val="28"/>
        </w:rPr>
        <w:t xml:space="preserve">2. 2 领先技术增强了产业竞争力。宁德引进的大型冶金新材料上游项目普遍采用国际先进、国内领先的 RKEF 工程流程，单位产品污染物的排放量低于其他的同类产品，对推进我国镍铁合金及不锈钢产能的升级换代具有良好的示范作用。</w:t>
      </w:r>
    </w:p>
    <w:p>
      <w:pPr>
        <w:ind w:left="0" w:right="0" w:firstLine="560"/>
        <w:spacing w:before="450" w:after="450" w:line="312" w:lineRule="auto"/>
      </w:pPr>
      <w:r>
        <w:rPr>
          <w:rFonts w:ascii="宋体" w:hAnsi="宋体" w:eastAsia="宋体" w:cs="宋体"/>
          <w:color w:val="000"/>
          <w:sz w:val="28"/>
          <w:szCs w:val="28"/>
        </w:rPr>
        <w:t xml:space="preserve">2. 3 港口资源有利于降低生产成本。宁德具有良好的区位交通优势，冶金新材料所在的漳湾临港工业片区、福安( 湾坞) 临港片深水岸线资源丰富，同时又临近高速公路、铁路，有利于红土镍矿等原材料的进口、运输，降低了不锈钢产业的物流成本。据设计估算，与建在内地的项目相比，每吨矿石可以节约近100 元的陆运费用; 并且宁德市地处东南沿海，距离印尼、菲律宾等红土镍矿产地相对较近，和北方港口相比，每吨矿石可以节约 3 美元左右的海运成本。</w:t>
      </w:r>
    </w:p>
    <w:p>
      <w:pPr>
        <w:ind w:left="0" w:right="0" w:firstLine="560"/>
        <w:spacing w:before="450" w:after="450" w:line="312" w:lineRule="auto"/>
      </w:pPr>
      <w:r>
        <w:rPr>
          <w:rFonts w:ascii="宋体" w:hAnsi="宋体" w:eastAsia="宋体" w:cs="宋体"/>
          <w:color w:val="000"/>
          <w:sz w:val="28"/>
          <w:szCs w:val="28"/>
        </w:rPr>
        <w:t xml:space="preserve">3. 发展中存在的问题</w:t>
      </w:r>
    </w:p>
    <w:p>
      <w:pPr>
        <w:ind w:left="0" w:right="0" w:firstLine="560"/>
        <w:spacing w:before="450" w:after="450" w:line="312" w:lineRule="auto"/>
      </w:pPr>
      <w:r>
        <w:rPr>
          <w:rFonts w:ascii="宋体" w:hAnsi="宋体" w:eastAsia="宋体" w:cs="宋体"/>
          <w:color w:val="000"/>
          <w:sz w:val="28"/>
          <w:szCs w:val="28"/>
        </w:rPr>
        <w:t xml:space="preserve">3. 1 冶金新材料产业刚起步。截止 202_ 年，宁德冶金新材料产业以镍铁、铬铁等原料冶炼为主、深加工为辅的冶金新材料产业发展格局，目前引进 60 万吨镍铁合金和 3. 75 万吨铬铁的生产能力，冶金新材料产业起步较晚技术研发力量有待提高，产业链不完善。</w:t>
      </w:r>
    </w:p>
    <w:p>
      <w:pPr>
        <w:ind w:left="0" w:right="0" w:firstLine="560"/>
        <w:spacing w:before="450" w:after="450" w:line="312" w:lineRule="auto"/>
      </w:pPr>
      <w:r>
        <w:rPr>
          <w:rFonts w:ascii="宋体" w:hAnsi="宋体" w:eastAsia="宋体" w:cs="宋体"/>
          <w:color w:val="000"/>
          <w:sz w:val="28"/>
          <w:szCs w:val="28"/>
        </w:rPr>
        <w:t xml:space="preserve">3. 2 深加工规模企业的支撑作用不够，产品档次不高、种类少。规模决定着企业经营管理的范围和边际，规模企业发展势头良好，对整体发展起到明显的支撑作用，可以带动地区相关产业的发展，从而获得有利的竞争地位。宁德市冶金新材料深加工的规模企业支撑明显不足，其企业数量和规模偏少，深加工量少，种类少，技术含量低，没有真正的拳头产品，高技术含量产品缺乏，难以做大做强，这对企业乃至整个地区的发展都是相当不利的。</w:t>
      </w:r>
    </w:p>
    <w:p>
      <w:pPr>
        <w:ind w:left="0" w:right="0" w:firstLine="560"/>
        <w:spacing w:before="450" w:after="450" w:line="312" w:lineRule="auto"/>
      </w:pPr>
      <w:r>
        <w:rPr>
          <w:rFonts w:ascii="宋体" w:hAnsi="宋体" w:eastAsia="宋体" w:cs="宋体"/>
          <w:color w:val="000"/>
          <w:sz w:val="28"/>
          <w:szCs w:val="28"/>
        </w:rPr>
        <w:t xml:space="preserve">3. 3 环境基础设施建设相对滞后，已投产企业环境管理有待加强。</w:t>
      </w:r>
    </w:p>
    <w:p>
      <w:pPr>
        <w:ind w:left="0" w:right="0" w:firstLine="560"/>
        <w:spacing w:before="450" w:after="450" w:line="312" w:lineRule="auto"/>
      </w:pPr>
      <w:r>
        <w:rPr>
          <w:rFonts w:ascii="宋体" w:hAnsi="宋体" w:eastAsia="宋体" w:cs="宋体"/>
          <w:color w:val="000"/>
          <w:sz w:val="28"/>
          <w:szCs w:val="28"/>
        </w:rPr>
        <w:t xml:space="preserve">( 1) 污水收集和处理设施; 目前，福安 ( 湾坞)临港工业片区无污水集中处理设施，开发区配套污水管网尚未建设，园区现状排水体制为雨污合流。宁德 ( 漳湾) 临港工业区的污水主要送往宁德市北区污水处理厂，但开发区无系统的排水管网，建成区采用截流式合流制。霞浦县牙城业园区的污水厂刚刚完成环评报批工作。福鼎市龙安工业项目区已建成并运营一工业污水处理厂，建成区污水管网已铺设。此外，工业区的污水收集应坚持 雨污分流、清污分流、分类分流及 浓稀分流的原则，即各种污水和雨水必须分别设置设施污水管网和雨水管网分别收集; 各企业内的生产废水应按清洁水 ( 如冷凝下水、间接冷却水) 与污水进行分流收集;对于产生不同性质的污水企业，应根据污水中污染物性质不同进行分类收集; 对于排放性质相同 ( 相似) 污水的企业，为降低污水处理工程投资和处理成本，应尽量对浓度差异较大的污水进行浓稀分流收集。</w:t>
      </w:r>
    </w:p>
    <w:p>
      <w:pPr>
        <w:ind w:left="0" w:right="0" w:firstLine="560"/>
        <w:spacing w:before="450" w:after="450" w:line="312" w:lineRule="auto"/>
      </w:pPr>
      <w:r>
        <w:rPr>
          <w:rFonts w:ascii="宋体" w:hAnsi="宋体" w:eastAsia="宋体" w:cs="宋体"/>
          <w:color w:val="000"/>
          <w:sz w:val="28"/>
          <w:szCs w:val="28"/>
        </w:rPr>
        <w:t xml:space="preserve">( 2) 废气治理和集中供热; 目前，国内脱硫和除尘技术较为成熟，废气经处理后排放浓度较低。而脱氮技术刚刚起步，建议不锈钢上游企业应尽快开展烟气脱氮可行性研究。上游企业一般自建热电中心，为减少大气污染。按照以热定电的原则，工业区内其他企业尽量依托热电中心，实现区域性总量控制。</w:t>
      </w:r>
    </w:p>
    <w:p>
      <w:pPr>
        <w:ind w:left="0" w:right="0" w:firstLine="560"/>
        <w:spacing w:before="450" w:after="450" w:line="312" w:lineRule="auto"/>
      </w:pPr>
      <w:r>
        <w:rPr>
          <w:rFonts w:ascii="宋体" w:hAnsi="宋体" w:eastAsia="宋体" w:cs="宋体"/>
          <w:color w:val="000"/>
          <w:sz w:val="28"/>
          <w:szCs w:val="28"/>
        </w:rPr>
        <w:t xml:space="preserve">( 3) 环境管理; 根据调查，已建成投资的上游企业和大部分下游企业均未开展清洁生产审核。建议上游企业全面提升企业清洁生产水平，尽快进行清洁生产审核。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2025-06-19T08:50:26+08:00</dcterms:created>
  <dcterms:modified xsi:type="dcterms:W3CDTF">2025-06-19T08:50:26+08:00</dcterms:modified>
</cp:coreProperties>
</file>

<file path=docProps/custom.xml><?xml version="1.0" encoding="utf-8"?>
<Properties xmlns="http://schemas.openxmlformats.org/officeDocument/2006/custom-properties" xmlns:vt="http://schemas.openxmlformats.org/officeDocument/2006/docPropsVTypes"/>
</file>