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关于形势与政策论文202_年建党100周年【三篇】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形势与政策是指中国坚持我国政府的基本原则和立场，对当前国内外经济政治形势、国际关系和国内外热点事件的应对政策。 以下是为大家整理的关于形势与政策论文20_年建党100周年的文章3篇 ,欢迎品鉴！【篇1】形势与政策论文20_年建党100周年　...</w:t>
      </w:r>
    </w:p>
    <w:p>
      <w:pPr>
        <w:ind w:left="0" w:right="0" w:firstLine="560"/>
        <w:spacing w:before="450" w:after="450" w:line="312" w:lineRule="auto"/>
      </w:pPr>
      <w:r>
        <w:rPr>
          <w:rFonts w:ascii="宋体" w:hAnsi="宋体" w:eastAsia="宋体" w:cs="宋体"/>
          <w:color w:val="000"/>
          <w:sz w:val="28"/>
          <w:szCs w:val="28"/>
        </w:rPr>
        <w:t xml:space="preserve">形势与政策是指中国坚持我国政府的基本原则和立场，对当前国内外经济政治形势、国际关系和国内外热点事件的应对政策。 以下是为大家整理的关于形势与政策论文20_年建党100周年的文章3篇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【篇1】形势与政策论文20_年建党100周年</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　　&gt;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　&gt;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　　&gt;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 “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【篇2】形势与政策论文20_年建党100周年</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【篇3】形势与政策论文20_年建党100周年</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　&gt;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　　&gt;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2025-07-19T08:40:13+08:00</dcterms:created>
  <dcterms:modified xsi:type="dcterms:W3CDTF">2025-07-19T08:40:13+08:00</dcterms:modified>
</cp:coreProperties>
</file>

<file path=docProps/custom.xml><?xml version="1.0" encoding="utf-8"?>
<Properties xmlns="http://schemas.openxmlformats.org/officeDocument/2006/custom-properties" xmlns:vt="http://schemas.openxmlformats.org/officeDocument/2006/docPropsVTypes"/>
</file>