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3分钟公司开业致辞稿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3分钟公司开业致辞稿5篇致辞稿的好坏直接决定了致辞的成功与失败，致辞稿像议论文一样论点鲜明，逻辑性强，富有特点，你知道致辞稿怎么写吗？下面是小编为大家整理的3分钟2公司开业致辞稿，希望能够帮助到大家!3分钟公司开业致辞稿篇1尊敬的各位来宾、...</w:t>
      </w:r>
    </w:p>
    <w:p>
      <w:pPr>
        <w:ind w:left="0" w:right="0" w:firstLine="560"/>
        <w:spacing w:before="450" w:after="450" w:line="312" w:lineRule="auto"/>
      </w:pPr>
      <w:r>
        <w:rPr>
          <w:rFonts w:ascii="宋体" w:hAnsi="宋体" w:eastAsia="宋体" w:cs="宋体"/>
          <w:color w:val="000"/>
          <w:sz w:val="28"/>
          <w:szCs w:val="28"/>
        </w:rPr>
        <w:t xml:space="preserve">3分钟公司开业致辞稿5篇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致辞稿的好坏直接决定了致辞的成功与失败，致辞稿像议论文一样论点鲜明，逻辑性强，富有特点，你知道致辞稿怎么写吗？下面是小编为大家整理的3分钟2公司开业致辞稿，希望能够帮助到大家!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3分钟公司开业致辞稿篇5</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2025-06-21T10:56:24+08:00</dcterms:created>
  <dcterms:modified xsi:type="dcterms:W3CDTF">2025-06-21T10:56:24+08:00</dcterms:modified>
</cp:coreProperties>
</file>

<file path=docProps/custom.xml><?xml version="1.0" encoding="utf-8"?>
<Properties xmlns="http://schemas.openxmlformats.org/officeDocument/2006/custom-properties" xmlns:vt="http://schemas.openxmlformats.org/officeDocument/2006/docPropsVTypes"/>
</file>