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汽车驾驶员的年终工作总结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汽车驾驶员的年终工作总结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w:t>
      </w:r>
    </w:p>
    <w:p>
      <w:pPr>
        <w:ind w:left="0" w:right="0" w:firstLine="560"/>
        <w:spacing w:before="450" w:after="450" w:line="312" w:lineRule="auto"/>
      </w:pPr>
      <w:r>
        <w:rPr>
          <w:rFonts w:ascii="宋体" w:hAnsi="宋体" w:eastAsia="宋体" w:cs="宋体"/>
          <w:color w:val="000"/>
          <w:sz w:val="28"/>
          <w:szCs w:val="28"/>
        </w:rPr>
        <w:t xml:space="preserve">汽车驾驶员的年终工作总结</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下的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 201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2025-05-03T00:59:12+08:00</dcterms:created>
  <dcterms:modified xsi:type="dcterms:W3CDTF">2025-05-03T00:59:12+08:00</dcterms:modified>
</cp:coreProperties>
</file>

<file path=docProps/custom.xml><?xml version="1.0" encoding="utf-8"?>
<Properties xmlns="http://schemas.openxmlformats.org/officeDocument/2006/custom-properties" xmlns:vt="http://schemas.openxmlformats.org/officeDocument/2006/docPropsVTypes"/>
</file>