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残联工作个人年终总结</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残联工作个人年终总结（精选3篇）残联工作个人年终总结 篇1 市残联在市委、市政府的正确领导下，在省残联的精心指导下，以“两学一做”学习教育为牵引，以组织实施惠残民生工程为抓手，不断创新工作机制，加快推进残疾人社会保障体系和服务体系建设，积极...</w:t>
      </w:r>
    </w:p>
    <w:p>
      <w:pPr>
        <w:ind w:left="0" w:right="0" w:firstLine="560"/>
        <w:spacing w:before="450" w:after="450" w:line="312" w:lineRule="auto"/>
      </w:pPr>
      <w:r>
        <w:rPr>
          <w:rFonts w:ascii="宋体" w:hAnsi="宋体" w:eastAsia="宋体" w:cs="宋体"/>
          <w:color w:val="000"/>
          <w:sz w:val="28"/>
          <w:szCs w:val="28"/>
        </w:rPr>
        <w:t xml:space="preserve">残联工作个人年终总结（精选3篇）</w:t>
      </w:r>
    </w:p>
    <w:p>
      <w:pPr>
        <w:ind w:left="0" w:right="0" w:firstLine="560"/>
        <w:spacing w:before="450" w:after="450" w:line="312" w:lineRule="auto"/>
      </w:pPr>
      <w:r>
        <w:rPr>
          <w:rFonts w:ascii="宋体" w:hAnsi="宋体" w:eastAsia="宋体" w:cs="宋体"/>
          <w:color w:val="000"/>
          <w:sz w:val="28"/>
          <w:szCs w:val="28"/>
        </w:rPr>
        <w:t xml:space="preserve">残联工作个人年终总结 篇1</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系列讲话精神，突出抓好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20xx年，继续实施贫困残疾人救助与康复民生工程。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xx年，全市共救助贫困重度和无劳动能力残疾人68957人，发放资金7281.74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2.贫困精神残疾人药费补助项目。省下达任务数5280人，实际完成打卡发放5596人，超额救助316人，打卡发放资金564.8万元。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发轮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xx年，为残疾人提供医疗救助26089人次，免费208万元;为残疾人提供住院救助2190人次，免费484万元。施行殡葬救助。对所有去世的残疾人按每人1000元的标准给予殡葬救助。20xx年，共为551户残疾人家庭提供殡葬救助，减免资金49万元。改善残疾人生活环境。20xx年，有504名残疾人依托敬老院、日间照料中心、医院等机构进行机构托养;为贫困残疾人家庭无障碍改造100户，资金50万元;为贫困残疾人发放机动轮椅车燃油补贴1480人次，共发放资金38.47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今年全市三残儿童适龄人口数947人，在校数868人，入学率达到91.66%。完善残疾学生教育救助链条。实现贫困残疾学生从小学到大学乃至研究生阶段教育救助全程覆盖，全年资助贫困残疾大学生155人次，发放资金23.9万元;资助贫困残疾中学生1060余人次，发放资金约80万元;资助贫困残疾小学生680余人次，发放资金约23.04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612人，其中新增安置31人。征收残疾人就业保障金1700万元，其中市本级870万元。政策扶持残疾人集中就业。20xx年，全市30家福利企业集中就业残疾人763余人次;全市共建成残疾人就业扶贫基地10个，直接安置残疾人51人，辐射带动200名残疾人就业。多形式促进残疾人就业。为1000名残疾人发放200万元的创业扶持资金;扶持阳光大棚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信访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信访工作制度。出台《滁州市残联加强信访工作的管理规定》，扎实开展领导干部接访、包案下访等工作，努力将问题解决在萌芽状态，解决在基层。全年共接待来访65批次、72人次，未发生一起重大信访事件，有力维护了社会和谐稳定。召开对口协商会。今年9月，市政协召开残疾人保障工作情况对口协商会，市政府副市长陆峰和有关部门领导应邀参加了会议。会议听取了市政协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xx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6.25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96.85%。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残联工作个人年终总结 篇2</w:t>
      </w:r>
    </w:p>
    <w:p>
      <w:pPr>
        <w:ind w:left="0" w:right="0" w:firstLine="560"/>
        <w:spacing w:before="450" w:after="450" w:line="312" w:lineRule="auto"/>
      </w:pPr>
      <w:r>
        <w:rPr>
          <w:rFonts w:ascii="宋体" w:hAnsi="宋体" w:eastAsia="宋体" w:cs="宋体"/>
          <w:color w:val="000"/>
          <w:sz w:val="28"/>
          <w:szCs w:val="28"/>
        </w:rPr>
        <w:t xml:space="preserve">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XX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4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的重要思想，开拓创新，努力拼搏，全面完成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27人，智力残疾6人，视力残疾2人，听力残疾2人。)精神残疾4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政府网站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旗苑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10月26日上午，我们和中医院医生和医护人员一起来到残疾人解树山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位残疾人申请了低保。同时关心他们在家中的情况，用爱心去帮扶每一位残疾朋友，进行心理辅导残疾人和家属，协助政府有关政策落实到每一位残疾人身上。按照市政府规定，本市户籍的残疾人可以申请。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残联工作个人年终总结 篇3</w:t>
      </w:r>
    </w:p>
    <w:p>
      <w:pPr>
        <w:ind w:left="0" w:right="0" w:firstLine="560"/>
        <w:spacing w:before="450" w:after="450" w:line="312" w:lineRule="auto"/>
      </w:pPr>
      <w:r>
        <w:rPr>
          <w:rFonts w:ascii="宋体" w:hAnsi="宋体" w:eastAsia="宋体" w:cs="宋体"/>
          <w:color w:val="000"/>
          <w:sz w:val="28"/>
          <w:szCs w:val="28"/>
        </w:rPr>
        <w:t xml:space="preserve">20xx年以来，在镇委、镇政府的正确领导和市残联的精心指导下，在各级部门的大力支持下，我镇残联以科学发展观统领残疾人事业的发展，深入贯彻落实《东莞市残疾人事业发展规划》、《东莞市扶助残疾人办法》文件精神，按照各级领导对残疾人工作提出的要求，积极谋划20xx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xx年按比例安排残疾人就业用工情况申报工作。镇残联于3月25日组织召开了《20xx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(一)开展辅助器具评估适配工作。今年，镇残联向127名残疾人免费发放了一批价值17.22万元的辅助器具，包括：轮椅、拐杖、助行器、残疾人机动车等，为残疾人提供有效的康复条件。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xx年市政府主要目标任务之一，镇残联积极配合市残联做好相关工作。从20xx年10月份开始，治疗师每月4次免费上门为服务对象做不少于1小时的康复服务。截至20xx年11月底，我镇有25名残疾人享受到了居家康复服务，共1470人次，提前完成市残联分配的全年服务人数任务，康复效果也得到残疾人及家属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