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部队年终总结精选</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精选5篇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部队年终总结精选5篇</w:t>
      </w:r>
    </w:p>
    <w:p>
      <w:pPr>
        <w:ind w:left="0" w:right="0" w:firstLine="560"/>
        <w:spacing w:before="450" w:after="450" w:line="312" w:lineRule="auto"/>
      </w:pPr>
      <w:r>
        <w:rPr>
          <w:rFonts w:ascii="宋体" w:hAnsi="宋体" w:eastAsia="宋体" w:cs="宋体"/>
          <w:color w:val="000"/>
          <w:sz w:val="28"/>
          <w:szCs w:val="28"/>
        </w:rPr>
        <w:t xml:space="preserve">伴随着十二月的到来，新的一年也即将接近尾声。时间总是在悄无声息中悄悄流逝，但是岁月留下的痕迹却永远在我们心中。今年这一年里，我们每个人都有不小的收获。下面小编给大家带来关于部队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部队年终总结精选1</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2025-05-03T19:14:48+08:00</dcterms:created>
  <dcterms:modified xsi:type="dcterms:W3CDTF">2025-05-03T19:14:48+08:00</dcterms:modified>
</cp:coreProperties>
</file>

<file path=docProps/custom.xml><?xml version="1.0" encoding="utf-8"?>
<Properties xmlns="http://schemas.openxmlformats.org/officeDocument/2006/custom-properties" xmlns:vt="http://schemas.openxmlformats.org/officeDocument/2006/docPropsVTypes"/>
</file>