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区环保局年终工作总结与计划</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区环保局工作总结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w:t>
      </w:r>
    </w:p>
    <w:p>
      <w:pPr>
        <w:ind w:left="0" w:right="0" w:firstLine="560"/>
        <w:spacing w:before="450" w:after="450" w:line="312" w:lineRule="auto"/>
      </w:pPr>
      <w:r>
        <w:rPr>
          <w:rFonts w:ascii="宋体" w:hAnsi="宋体" w:eastAsia="宋体" w:cs="宋体"/>
          <w:color w:val="000"/>
          <w:sz w:val="28"/>
          <w:szCs w:val="28"/>
        </w:rPr>
        <w:t xml:space="preserve">区环保局工作总结</w:t>
      </w:r>
    </w:p>
    <w:p>
      <w:pPr>
        <w:ind w:left="0" w:right="0" w:firstLine="560"/>
        <w:spacing w:before="450" w:after="450" w:line="312" w:lineRule="auto"/>
      </w:pPr>
      <w:r>
        <w:rPr>
          <w:rFonts w:ascii="宋体" w:hAnsi="宋体" w:eastAsia="宋体" w:cs="宋体"/>
          <w:color w:val="000"/>
          <w:sz w:val="28"/>
          <w:szCs w:val="28"/>
        </w:rPr>
        <w:t xml:space="preserve">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　　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　　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　　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202_-20**年纲要内需完成73个项目，已经完成46个;完成新增项目10个，提前完成18个202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　　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　　(二)严格加强环保监管力度，着力改善民生。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　　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　　二是进一步加大环保执法力度。根据群众反映的环保重点、难点问题，不断提高信息化执法水平，加强市、区环保执法部门联动，建立夜间、双休日和特殊气候条件下的“飞行检查”工作机制。20**年共收到环境信访件202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　　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　　(三)持续巩固党风廉政建设，有效改进工作作风。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　　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　　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　　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　　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　　(二)促进转型发展，推动生态文明建设。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　　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　　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　　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　　(三)强化污染减排，持续改善环境质量。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　　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　　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　　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　　202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　　(五)优化环保机制，完善“三级”管理体系。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　　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　　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　　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　　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　　(六)注重团队建设，强化工作执行力。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　　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　　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2025-07-27T18:19:35+08:00</dcterms:created>
  <dcterms:modified xsi:type="dcterms:W3CDTF">2025-07-27T18:19:35+08:00</dcterms:modified>
</cp:coreProperties>
</file>

<file path=docProps/custom.xml><?xml version="1.0" encoding="utf-8"?>
<Properties xmlns="http://schemas.openxmlformats.org/officeDocument/2006/custom-properties" xmlns:vt="http://schemas.openxmlformats.org/officeDocument/2006/docPropsVTypes"/>
</file>