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办公室主任年终工作总结1000字</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gt;【篇一】　　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　　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　　“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　　“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　　2、做好管理考评工作。</w:t>
      </w:r>
    </w:p>
    <w:p>
      <w:pPr>
        <w:ind w:left="0" w:right="0" w:firstLine="560"/>
        <w:spacing w:before="450" w:after="450" w:line="312" w:lineRule="auto"/>
      </w:pPr>
      <w:r>
        <w:rPr>
          <w:rFonts w:ascii="宋体" w:hAnsi="宋体" w:eastAsia="宋体" w:cs="宋体"/>
          <w:color w:val="000"/>
          <w:sz w:val="28"/>
          <w:szCs w:val="28"/>
        </w:rPr>
        <w:t xml:space="preserve">　　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　　3、强化政务督查工作。</w:t>
      </w:r>
    </w:p>
    <w:p>
      <w:pPr>
        <w:ind w:left="0" w:right="0" w:firstLine="560"/>
        <w:spacing w:before="450" w:after="450" w:line="312" w:lineRule="auto"/>
      </w:pPr>
      <w:r>
        <w:rPr>
          <w:rFonts w:ascii="宋体" w:hAnsi="宋体" w:eastAsia="宋体" w:cs="宋体"/>
          <w:color w:val="000"/>
          <w:sz w:val="28"/>
          <w:szCs w:val="28"/>
        </w:rPr>
        <w:t xml:space="preserve">　　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　　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　　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　　5、加强档案管理和资产管理。</w:t>
      </w:r>
    </w:p>
    <w:p>
      <w:pPr>
        <w:ind w:left="0" w:right="0" w:firstLine="560"/>
        <w:spacing w:before="450" w:after="450" w:line="312" w:lineRule="auto"/>
      </w:pPr>
      <w:r>
        <w:rPr>
          <w:rFonts w:ascii="宋体" w:hAnsi="宋体" w:eastAsia="宋体" w:cs="宋体"/>
          <w:color w:val="000"/>
          <w:sz w:val="28"/>
          <w:szCs w:val="28"/>
        </w:rPr>
        <w:t xml:space="preserve">　　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　　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　　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　　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　　7、加大税收宣传力度，不断提升平度地税社会形象。</w:t>
      </w:r>
    </w:p>
    <w:p>
      <w:pPr>
        <w:ind w:left="0" w:right="0" w:firstLine="560"/>
        <w:spacing w:before="450" w:after="450" w:line="312" w:lineRule="auto"/>
      </w:pPr>
      <w:r>
        <w:rPr>
          <w:rFonts w:ascii="宋体" w:hAnsi="宋体" w:eastAsia="宋体" w:cs="宋体"/>
          <w:color w:val="000"/>
          <w:sz w:val="28"/>
          <w:szCs w:val="28"/>
        </w:rPr>
        <w:t xml:space="preserve">　　主动加强与有关媒体的联系配合，积极主动的做好全局税收宣传工作，上半年全局在各级各类新闻媒体发表宣传稿件50余篇。在人民日报、中国税务报等中央级媒体发表税收宣传稿件四篇。五月份，在《人民日报》发表了《XX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xx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2025-07-29T19:52:11+08:00</dcterms:created>
  <dcterms:modified xsi:type="dcterms:W3CDTF">2025-07-29T19:52:11+08:00</dcterms:modified>
</cp:coreProperties>
</file>

<file path=docProps/custom.xml><?xml version="1.0" encoding="utf-8"?>
<Properties xmlns="http://schemas.openxmlformats.org/officeDocument/2006/custom-properties" xmlns:vt="http://schemas.openxmlformats.org/officeDocument/2006/docPropsVTypes"/>
</file>