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202_年商会年终总结_商会工作总结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商会年终总结_商会工作总结大全对一段时间的工作进行总结是为了肯定成绩，找出问题，归纳出经验教训，那么对于商会年终总结应该怎么写呢?下面是小编给大家带来的20_年商会年终总结_商会工作总结大全，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20_年商会年终总结_商会工作总结大全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对一段时间的工作进行总结是为了肯定成绩，找出问题，归纳出经验教训，那么对于商会年终总结应该怎么写呢?下面是小编给大家带来的20_年商会年终总结_商会工作总结大全，以供大家参考，我们一起来看看吧!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商会年终总结大全(一)</w:t>
      </w:r>
    </w:p>
    <w:p>
      <w:pPr>
        <w:ind w:left="0" w:right="0" w:firstLine="560"/>
        <w:spacing w:before="450" w:after="450" w:line="312" w:lineRule="auto"/>
      </w:pPr>
      <w:r>
        <w:rPr>
          <w:rFonts w:ascii="宋体" w:hAnsi="宋体" w:eastAsia="宋体" w:cs="宋体"/>
          <w:color w:val="000"/>
          <w:sz w:val="28"/>
          <w:szCs w:val="28"/>
        </w:rPr>
        <w:t xml:space="preserve">20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为了加强商会党建工作，20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6月29日，商会党支部书记蔡清华携同部分党员参加福建省人民政府驻广州办事处组织开展的“建党96周年党课教育活动”。</w:t>
      </w:r>
    </w:p>
    <w:p>
      <w:pPr>
        <w:ind w:left="0" w:right="0" w:firstLine="560"/>
        <w:spacing w:before="450" w:after="450" w:line="312" w:lineRule="auto"/>
      </w:pPr>
      <w:r>
        <w:rPr>
          <w:rFonts w:ascii="宋体" w:hAnsi="宋体" w:eastAsia="宋体" w:cs="宋体"/>
          <w:color w:val="000"/>
          <w:sz w:val="28"/>
          <w:szCs w:val="28"/>
        </w:rPr>
        <w:t xml:space="preserve">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20_年，商会不断加强和完善组织建设，建立健全相关制度，更有效地把会员企业有序地组织起来，充分发挥商会的平台作用，确保商会日常工作的有效开展。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20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商会年终总结大全(二)</w:t>
      </w:r>
    </w:p>
    <w:p>
      <w:pPr>
        <w:ind w:left="0" w:right="0" w:firstLine="560"/>
        <w:spacing w:before="450" w:after="450" w:line="312" w:lineRule="auto"/>
      </w:pPr>
      <w:r>
        <w:rPr>
          <w:rFonts w:ascii="宋体" w:hAnsi="宋体" w:eastAsia="宋体" w:cs="宋体"/>
          <w:color w:val="000"/>
          <w:sz w:val="28"/>
          <w:szCs w:val="28"/>
        </w:rPr>
        <w:t xml:space="preserve">20__年5月29日是中国计生协会成立36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商会年终总结大全(三)</w:t>
      </w:r>
    </w:p>
    <w:p>
      <w:pPr>
        <w:ind w:left="0" w:right="0" w:firstLine="560"/>
        <w:spacing w:before="450" w:after="450" w:line="312" w:lineRule="auto"/>
      </w:pPr>
      <w:r>
        <w:rPr>
          <w:rFonts w:ascii="宋体" w:hAnsi="宋体" w:eastAsia="宋体" w:cs="宋体"/>
          <w:color w:val="000"/>
          <w:sz w:val="28"/>
          <w:szCs w:val="28"/>
        </w:rPr>
        <w:t xml:space="preserve">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协会一向围绕校园文化为中心展开活动会员们用心互动锻炼实践潜力：20__年_月举行了高校书画展给会员带给了一个展现自我风采提高自身潜力的舞台。陶冶情操的同时提高书法写作水准，建立书法创新理念。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2025-05-02T06:16:17+08:00</dcterms:created>
  <dcterms:modified xsi:type="dcterms:W3CDTF">2025-05-02T06:16:17+08:00</dcterms:modified>
</cp:coreProperties>
</file>

<file path=docProps/custom.xml><?xml version="1.0" encoding="utf-8"?>
<Properties xmlns="http://schemas.openxmlformats.org/officeDocument/2006/custom-properties" xmlns:vt="http://schemas.openxmlformats.org/officeDocument/2006/docPropsVTypes"/>
</file>