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关于初中学校关爱留守儿童工作总结简短(6篇)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初中学校关爱留守儿童工作总结简短一贯彻落实《中小学德育工作指南》，深入开展理想信念教育、社会主义核心价值观教育、中华优秀传统文化教育、生态文明教育、心理健康教育，积极推进我校的教育综合改革项目“提升德育活动内涵，创设良好育人小环境”。深...</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关于初中学校关爱留守儿童工作总结简短一</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关于初中学校关爱留守儿童工作总结简短三</w:t>
      </w:r>
    </w:p>
    <w:p>
      <w:pPr>
        <w:ind w:left="0" w:right="0" w:firstLine="560"/>
        <w:spacing w:before="450" w:after="450" w:line="312" w:lineRule="auto"/>
      </w:pPr>
      <w:r>
        <w:rPr>
          <w:rFonts w:ascii="宋体" w:hAnsi="宋体" w:eastAsia="宋体" w:cs="宋体"/>
          <w:color w:val="000"/>
          <w:sz w:val="28"/>
          <w:szCs w:val="28"/>
        </w:rPr>
        <w:t xml:space="preserve">初中学校教学学期工作总结3</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w:t>
      </w:r>
    </w:p>
    <w:p>
      <w:pPr>
        <w:ind w:left="0" w:right="0" w:firstLine="560"/>
        <w:spacing w:before="450" w:after="450" w:line="312" w:lineRule="auto"/>
      </w:pPr>
      <w:r>
        <w:rPr>
          <w:rFonts w:ascii="宋体" w:hAnsi="宋体" w:eastAsia="宋体" w:cs="宋体"/>
          <w:color w:val="000"/>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关于初中学校关爱留守儿童工作总结简短五</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关于初中学校关爱留守儿童工作总结简短六</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党中央提出的“全国亿万学生阳光体育运动”号召，以“和谐、健康、快乐、进步”为主题，在全校掀起了“阳光体育运动”的热潮。在冬季积极开展“阳光体育冬季长跑”活动，全校在20_年的冬天展开了[***]小草范文网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小草范文网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2025-06-18T16:34:09+08:00</dcterms:created>
  <dcterms:modified xsi:type="dcterms:W3CDTF">2025-06-18T16:34:09+08:00</dcterms:modified>
</cp:coreProperties>
</file>

<file path=docProps/custom.xml><?xml version="1.0" encoding="utf-8"?>
<Properties xmlns="http://schemas.openxmlformats.org/officeDocument/2006/custom-properties" xmlns:vt="http://schemas.openxmlformats.org/officeDocument/2006/docPropsVTypes"/>
</file>