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学校2024年意识形态工作总结汇报3篇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度重视，落细落实责任。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本站...</w:t>
      </w:r>
    </w:p>
    <w:p>
      <w:pPr>
        <w:ind w:left="0" w:right="0" w:firstLine="560"/>
        <w:spacing w:before="450" w:after="450" w:line="312" w:lineRule="auto"/>
      </w:pPr>
      <w:r>
        <w:rPr>
          <w:rFonts w:ascii="宋体" w:hAnsi="宋体" w:eastAsia="宋体" w:cs="宋体"/>
          <w:color w:val="000"/>
          <w:sz w:val="28"/>
          <w:szCs w:val="28"/>
        </w:rPr>
        <w:t xml:space="preserve">高度重视，落细落实责任。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本站为大家整理的相关的学校2024年意识形态工作总结汇报，供大家参考选择。[_TAG_h2]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以来，在市委市政府、市教育工委的领导下，学校认真学习贯彻党的十九大系列精神和习近平总书记关于党的建设的重要论述，以习近平新时代中国特色社会主义思想为指引，全面理解和准确把握新时代党的建设总要求，深入开展宣传思想文化建设，坚决落实意识形态工作责任制检查反馈意见整改工作，发挥好思想引领、舆论推动、精神激励的重要作用。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丰富理论学习内容。制定年度理论学习计划，按照“两学一做”学习教育常态化制度化要求，结合“不忘初心、牢记使命”主题教育，坚持不懈学习马克思列宁主义、毛泽东思想和中国特色社会主义理论体系，特别是把学习贯彻习近平新时代中国特色社会主义思想和党的十九大精神作为深化理论武装的首要政治任务，作为中心组学习的重中之重，作为基本政治建设、理论建设贯穿始终。为创新学习形式、丰富学习内涵、提升学习效果，校党委以“不忘初心、牢记使命”为根本遵循，认真组织党员干部开展“学习强国”的学习，确保党员学习全覆盖;组织党员干部赴赣榆抗日山瞻仰烈士遗迹，重温革命精神;按照规定动作，开展“不忘初心，牢记使命”主题教育。强化党内法规文件学习，组织党员干部深入学习领会《中国共产党章程》、《中国共产党纪律处分条例》、《中国共产党廉洁自律准则》等文件法规。(二)制定了意识形态责任制文件。校领导人手一册《意识形态工作责任手册》，按时填写。(三)促进学习成果落实。今年3月18日，习近平总书记主持召开学校思想政治理论课教师座谈会。党委对“把思想政治工作贯穿教育教学全过程”、“着力推动思政课改革创新”等重要论述学习肤浅，没有第一时间找准学校薄弱环节，抓住关键环节加以落实。3月29日，组织召开了全校思想政治理论课任课教师座谈会。“课程思政化”，启动了思政课集体备课活动。(四)加强网络信息安全建设。将网络意识形态工作纳入议事日程，充分发挥13个党支部的堡垒作用和党员的先锋模范作用。关注师生思想动态舆情，对师生关心的热点问题及时回应，成功处置两起校外人员利用学校场地组织宗教活动行为;抓牢网络阵地，确立群主责任制，及时清理不健康的信息，严格审核发布信息。成立了连云港开放大学意识形态工作领导小组，制定了《中共连云港开放大学贯彻落实意识形态工作责任制实施细则》、《连云港开放大学意识形态领域风险点排查工作清单》等制度，拨出专项资金26万元加强网络安全建设。(五)定期组织分析研判。定期召开会议分析研判意识形态领域情况，辨析思想文化领域的突出问题，分清主流支流，对重大事件、重要情况、重要社情民意中的苗头倾向性的问题，有针对性地进行引导。上半年，市委巡察组、市审计局来我校进行政治巡察和经济责任审计，广大教职工较为关心、议论也比较多，另外，关于学校的未来和发展，外界有多种传闻，引起教职工的关心。教职工的绩效工资不能按时发放也引起了教职工的焦虑，针对这些情况，学校领导及有关部门能及时发布有效信息，正确引导，化解了教职工的疑虑。把意识形态工作纳入党建工作责任制，纳入目标管理，与统计业务工作同部署、同落实、同检查、同考核，将班子成员意识形态工作责任制落实情况作为民主生活会和述职述廉报告的重要内容，并接受监督和评议，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一是社会舆情信息上报需要进一步提高;二是网络意识形态维护需要进一步加强。</w:t>
      </w:r>
    </w:p>
    <w:p>
      <w:pPr>
        <w:ind w:left="0" w:right="0" w:firstLine="560"/>
        <w:spacing w:before="450" w:after="450" w:line="312" w:lineRule="auto"/>
      </w:pPr>
      <w:r>
        <w:rPr>
          <w:rFonts w:ascii="宋体" w:hAnsi="宋体" w:eastAsia="宋体" w:cs="宋体"/>
          <w:color w:val="000"/>
          <w:sz w:val="28"/>
          <w:szCs w:val="28"/>
        </w:rPr>
        <w:t xml:space="preserve">　　三、下一阶段主要工作</w:t>
      </w:r>
    </w:p>
    <w:p>
      <w:pPr>
        <w:ind w:left="0" w:right="0" w:firstLine="560"/>
        <w:spacing w:before="450" w:after="450" w:line="312" w:lineRule="auto"/>
      </w:pPr>
      <w:r>
        <w:rPr>
          <w:rFonts w:ascii="宋体" w:hAnsi="宋体" w:eastAsia="宋体" w:cs="宋体"/>
          <w:color w:val="000"/>
          <w:sz w:val="28"/>
          <w:szCs w:val="28"/>
        </w:rPr>
        <w:t xml:space="preserve">　　我校将进一步加强领导，树立楷模，以宣传工作促发展，以意识形态强监管，提高干部的思想高度。</w:t>
      </w:r>
    </w:p>
    <w:p>
      <w:pPr>
        <w:ind w:left="0" w:right="0" w:firstLine="560"/>
        <w:spacing w:before="450" w:after="450" w:line="312" w:lineRule="auto"/>
      </w:pPr>
      <w:r>
        <w:rPr>
          <w:rFonts w:ascii="宋体" w:hAnsi="宋体" w:eastAsia="宋体" w:cs="宋体"/>
          <w:color w:val="000"/>
          <w:sz w:val="28"/>
          <w:szCs w:val="28"/>
        </w:rPr>
        <w:t xml:space="preserve">　　一是强化舆情动态分析。加强舆情信息工作队伍建设，建立舆情信息收集报送工作小组，强化学习培训，提高舆情信息工作质量，同时将舆情信息收集报送工作纳入绩效考核，引导党员干部增强政治意识、大局意识、核心意识、看齐意识，牢牢掌控网络意识形态主动权，旗帜鲜明地开展网上舆论斗争。</w:t>
      </w:r>
    </w:p>
    <w:p>
      <w:pPr>
        <w:ind w:left="0" w:right="0" w:firstLine="560"/>
        <w:spacing w:before="450" w:after="450" w:line="312" w:lineRule="auto"/>
      </w:pPr>
      <w:r>
        <w:rPr>
          <w:rFonts w:ascii="宋体" w:hAnsi="宋体" w:eastAsia="宋体" w:cs="宋体"/>
          <w:color w:val="000"/>
          <w:sz w:val="28"/>
          <w:szCs w:val="28"/>
        </w:rPr>
        <w:t xml:space="preserve">　　二是充分发挥网评员作用。加强教育培训，以提高党员干部运用“互联网+”工作能力为目标，积极完成市里部署的研判工作，充分发挥在弘扬主旋律、传播正能量方面的积极作用，把党和政府的声音传播好，把社会的主流展示好。</w:t>
      </w:r>
    </w:p>
    <w:p>
      <w:pPr>
        <w:ind w:left="0" w:right="0" w:firstLine="560"/>
        <w:spacing w:before="450" w:after="450" w:line="312" w:lineRule="auto"/>
      </w:pPr>
      <w:r>
        <w:rPr>
          <w:rFonts w:ascii="宋体" w:hAnsi="宋体" w:eastAsia="宋体" w:cs="宋体"/>
          <w:color w:val="000"/>
          <w:sz w:val="28"/>
          <w:szCs w:val="28"/>
        </w:rPr>
        <w:t xml:space="preserve">　　三是履行打赢网上舆论攻坚战之责。站在维护意识形态安全的高度，树立互联网思维，善待、善管、善用网络媒体，完善网络舆情应急处置机制，牢牢掌控网络意识形态主动权，旗帜鲜明地开展网上舆论斗争。</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2025-07-13T03:14:07+08:00</dcterms:created>
  <dcterms:modified xsi:type="dcterms:W3CDTF">2025-07-13T03:14:07+08:00</dcterms:modified>
</cp:coreProperties>
</file>

<file path=docProps/custom.xml><?xml version="1.0" encoding="utf-8"?>
<Properties xmlns="http://schemas.openxmlformats.org/officeDocument/2006/custom-properties" xmlns:vt="http://schemas.openxmlformats.org/officeDocument/2006/docPropsVTypes"/>
</file>