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小学校长个人年度总结2024</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小学校长个人年度总结20_五篇工作总结就是把一个时间段的工作进行一次全面系统的总检查、总评价、总分析、总研究，并分析成绩的不足，从而得出引以为戒的经验。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w:t>
      </w:r>
    </w:p>
    <w:p>
      <w:pPr>
        <w:ind w:left="0" w:right="0" w:firstLine="560"/>
        <w:spacing w:before="450" w:after="450" w:line="312" w:lineRule="auto"/>
      </w:pPr>
      <w:r>
        <w:rPr>
          <w:rFonts w:ascii="宋体" w:hAnsi="宋体" w:eastAsia="宋体" w:cs="宋体"/>
          <w:color w:val="000"/>
          <w:sz w:val="28"/>
          <w:szCs w:val="28"/>
        </w:rPr>
        <w:t xml:space="preserve">小学校长个人年度总结20_五篇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3、充分利用学校板报、广播站、主题班队会、升旗仪式等宣传阵地，对学生进行教育。营造校园文化氛围。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1、春季购进花苗上万株，在校园栽花植树，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回顾20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w:t>
      </w:r>
    </w:p>
    <w:p>
      <w:pPr>
        <w:ind w:left="0" w:right="0" w:firstLine="560"/>
        <w:spacing w:before="450" w:after="450" w:line="312" w:lineRule="auto"/>
      </w:pPr>
      <w:r>
        <w:rPr>
          <w:rFonts w:ascii="宋体" w:hAnsi="宋体" w:eastAsia="宋体" w:cs="宋体"/>
          <w:color w:val="000"/>
          <w:sz w:val="28"/>
          <w:szCs w:val="28"/>
        </w:rPr>
        <w:t xml:space="preserve">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我学习了十六大、十七大的精神;学习了胡_同志关于两个务必的重要讲话和在中纪委第三次全体会议上的重要讲话;学习了科学发展观和正确政绩观;学习了公共管理、领导科学、现代科技;透过对党的路线、方针、政策的不断学习，自己对三个代表重要思想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