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学校思想政治学科教学总结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思想政治学科教学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w:t>
      </w:r>
    </w:p>
    <w:p>
      <w:pPr>
        <w:ind w:left="0" w:right="0" w:firstLine="560"/>
        <w:spacing w:before="450" w:after="450" w:line="312" w:lineRule="auto"/>
      </w:pPr>
      <w:r>
        <w:rPr>
          <w:rFonts w:ascii="宋体" w:hAnsi="宋体" w:eastAsia="宋体" w:cs="宋体"/>
          <w:color w:val="000"/>
          <w:sz w:val="28"/>
          <w:szCs w:val="28"/>
        </w:rPr>
        <w:t xml:space="preserve">学校思想政治学科教学总结五篇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学校思想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&gt;学校思想政治学科教学总结1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&gt;学校思想政治学科教学总结3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&gt;学校思想政治学科教学总结4</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