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[2024全面从严治党工作报告]2024年学校全面从严治党工作总结3篇</w:t>
      </w:r>
      <w:bookmarkEnd w:id="1"/>
    </w:p>
    <w:p>
      <w:pPr>
        <w:jc w:val="center"/>
        <w:spacing w:before="0" w:after="450"/>
      </w:pPr>
      <w:r>
        <w:rPr>
          <w:rFonts w:ascii="Arial" w:hAnsi="Arial" w:eastAsia="Arial" w:cs="Arial"/>
          <w:color w:val="999999"/>
          <w:sz w:val="20"/>
          <w:szCs w:val="20"/>
        </w:rPr>
        <w:t xml:space="preserve">来源：网络  作者：梦醉花间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2024年学校全面从严治党工作总结 3篇，希望对大家有所帮助!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2024年学校全面从严治党工作总结1篇</w:t>
      </w:r>
    </w:p>
    <w:p>
      <w:pPr>
        <w:ind w:left="0" w:right="0" w:firstLine="560"/>
        <w:spacing w:before="450" w:after="450" w:line="312" w:lineRule="auto"/>
      </w:pPr>
      <w:r>
        <w:rPr>
          <w:rFonts w:ascii="宋体" w:hAnsi="宋体" w:eastAsia="宋体" w:cs="宋体"/>
          <w:color w:val="000"/>
          <w:sz w:val="28"/>
          <w:szCs w:val="28"/>
        </w:rPr>
        <w:t xml:space="preserve">　根据《中共某某县纪委办公室关于对落实全面从严治党主体责任情况进行督导的通知》民纪办发[某某]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　一、落实全面从严治党主体责任工作开展情况</w:t>
      </w:r>
    </w:p>
    <w:p>
      <w:pPr>
        <w:ind w:left="0" w:right="0" w:firstLine="560"/>
        <w:spacing w:before="450" w:after="450" w:line="312" w:lineRule="auto"/>
      </w:pPr>
      <w:r>
        <w:rPr>
          <w:rFonts w:ascii="宋体" w:hAnsi="宋体" w:eastAsia="宋体" w:cs="宋体"/>
          <w:color w:val="000"/>
          <w:sz w:val="28"/>
          <w:szCs w:val="28"/>
        </w:rPr>
        <w:t xml:space="preserve">　　(一)抓好工作部署，层层落实责任</w:t>
      </w:r>
    </w:p>
    <w:p>
      <w:pPr>
        <w:ind w:left="0" w:right="0" w:firstLine="560"/>
        <w:spacing w:before="450" w:after="450" w:line="312" w:lineRule="auto"/>
      </w:pPr>
      <w:r>
        <w:rPr>
          <w:rFonts w:ascii="宋体" w:hAnsi="宋体" w:eastAsia="宋体" w:cs="宋体"/>
          <w:color w:val="000"/>
          <w:sz w:val="28"/>
          <w:szCs w:val="28"/>
        </w:rPr>
        <w:t xml:space="preserve">　　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某某县房产管理局某某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任，班子成员根据工作分工认真履行“一岗双责”，持问题导向，层层传导压力，先后同3名班子成员和6名股室负责人开展约谈，督促其抓好职责范围内的党风廉政建设工作。为将党风廉政建设工作引向深入，使党风廉政建设工作成为党员干部的自觉行动，领导干部和股室负责人分别签订了《党风廉政建设承诺书》，通过上述活动的开展，在领导班子和党员干部队伍中形成了知风险、抓防控、做承诺、常自警、不涉险的廉洁从政意识。</w:t>
      </w:r>
    </w:p>
    <w:p>
      <w:pPr>
        <w:ind w:left="0" w:right="0" w:firstLine="560"/>
        <w:spacing w:before="450" w:after="450" w:line="312" w:lineRule="auto"/>
      </w:pPr>
      <w:r>
        <w:rPr>
          <w:rFonts w:ascii="宋体" w:hAnsi="宋体" w:eastAsia="宋体" w:cs="宋体"/>
          <w:color w:val="000"/>
          <w:sz w:val="28"/>
          <w:szCs w:val="28"/>
        </w:rPr>
        <w:t xml:space="preserve">　　(二)深化学习教育，筑牢思想防线</w:t>
      </w:r>
    </w:p>
    <w:p>
      <w:pPr>
        <w:ind w:left="0" w:right="0" w:firstLine="560"/>
        <w:spacing w:before="450" w:after="450" w:line="312" w:lineRule="auto"/>
      </w:pPr>
      <w:r>
        <w:rPr>
          <w:rFonts w:ascii="宋体" w:hAnsi="宋体" w:eastAsia="宋体" w:cs="宋体"/>
          <w:color w:val="000"/>
          <w:sz w:val="28"/>
          <w:szCs w:val="28"/>
        </w:rPr>
        <w:t xml:space="preserve">　　在工作中，我们坚持教育为先，防范在前，把筑牢拒腐防变思想防线作为一项至关重要的工作，抓紧、抓实、抓好。结合县纪委开展的集中学习教育宣传月活动，制定学习计划，组织干部职工认真学习规定篇目及十八大以来党的有关加强党风廉政建设的文件及规定，通过正面教育引导，着力增强干部职工尤其是领导干部自觉遵纪守法意识， 同时深入学习党的某某届六中全会、市第四次党代会、县第十五次党代会等重要会议精神，组织学习了《党章》，观看专题片《永远在路上》1-8集，全局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　　(三)抓好风险防控，规范权力运行</w:t>
      </w:r>
    </w:p>
    <w:p>
      <w:pPr>
        <w:ind w:left="0" w:right="0" w:firstLine="560"/>
        <w:spacing w:before="450" w:after="450" w:line="312" w:lineRule="auto"/>
      </w:pPr>
      <w:r>
        <w:rPr>
          <w:rFonts w:ascii="宋体" w:hAnsi="宋体" w:eastAsia="宋体" w:cs="宋体"/>
          <w:color w:val="000"/>
          <w:sz w:val="28"/>
          <w:szCs w:val="28"/>
        </w:rPr>
        <w:t xml:space="preserve">　　大力实施廉政风险防范管理，集中精力抓好老旧楼改造、廉租住房补贴发放、公租房申请分配、项目建设、财务支出等敏感岗位和关键环节的风险防控，促进依法按制度用权、管人、办事，从而最大限度地预防腐败现象的发生。一是严格执行民主集中制度，所有老旧楼改造、廉租住房补贴发放、公租房申请分配、项目建设、人事调整等“三重一大”事项全部实行集体讨论决策，坚决杜绝“一言堂”，确保了决策的科学、民主、透明。二是加强“一把手”监督制约，坚决执行一把手“四个不直接分管”和末位表态制度，人事、财务和项目分别由局班子成员分管，并定期向主要负责人和领导班子报告，提高了“一把手”权力运行的透明度。</w:t>
      </w:r>
    </w:p>
    <w:p>
      <w:pPr>
        <w:ind w:left="0" w:right="0" w:firstLine="560"/>
        <w:spacing w:before="450" w:after="450" w:line="312" w:lineRule="auto"/>
      </w:pPr>
      <w:r>
        <w:rPr>
          <w:rFonts w:ascii="宋体" w:hAnsi="宋体" w:eastAsia="宋体" w:cs="宋体"/>
          <w:color w:val="000"/>
          <w:sz w:val="28"/>
          <w:szCs w:val="28"/>
        </w:rPr>
        <w:t xml:space="preserve">　　(四)抓好“四风”整治，改进机关作风</w:t>
      </w:r>
    </w:p>
    <w:p>
      <w:pPr>
        <w:ind w:left="0" w:right="0" w:firstLine="560"/>
        <w:spacing w:before="450" w:after="450" w:line="312" w:lineRule="auto"/>
      </w:pPr>
      <w:r>
        <w:rPr>
          <w:rFonts w:ascii="宋体" w:hAnsi="宋体" w:eastAsia="宋体" w:cs="宋体"/>
          <w:color w:val="000"/>
          <w:sz w:val="28"/>
          <w:szCs w:val="28"/>
        </w:rPr>
        <w:t xml:space="preserve">　　认真组织领导班子和干部职工学习十九届某中全会精神和习近平总书记系列重要讲话精神、《中国共产党党内监督条例》、《关于新形势下党内政治生活的若干准则》、《中国共产党问责条例》、《党章》、中央“八项规定”和省市县委相关要求，对照标准认真查摆存在的问题，对查找出的问题及时进行整改纠正。</w:t>
      </w:r>
    </w:p>
    <w:p>
      <w:pPr>
        <w:ind w:left="0" w:right="0" w:firstLine="560"/>
        <w:spacing w:before="450" w:after="450" w:line="312" w:lineRule="auto"/>
      </w:pPr>
      <w:r>
        <w:rPr>
          <w:rFonts w:ascii="宋体" w:hAnsi="宋体" w:eastAsia="宋体" w:cs="宋体"/>
          <w:color w:val="000"/>
          <w:sz w:val="28"/>
          <w:szCs w:val="28"/>
        </w:rPr>
        <w:t xml:space="preserve">　　(五)抓好效能建设，树立部门形象</w:t>
      </w:r>
    </w:p>
    <w:p>
      <w:pPr>
        <w:ind w:left="0" w:right="0" w:firstLine="560"/>
        <w:spacing w:before="450" w:after="450" w:line="312" w:lineRule="auto"/>
      </w:pPr>
      <w:r>
        <w:rPr>
          <w:rFonts w:ascii="宋体" w:hAnsi="宋体" w:eastAsia="宋体" w:cs="宋体"/>
          <w:color w:val="000"/>
          <w:sz w:val="28"/>
          <w:szCs w:val="28"/>
        </w:rPr>
        <w:t xml:space="preserve">　　按照省委确定的“工作落实年”的要求，组织人员清理规范全局行政审批和服务事项26项，制作了《服务手册》、《办事指南》、《办事流程图》，并实行一次性告知和限时办结制度，突出治理“庸懒散慢”和“吃拿卡要”等不良风气，从办一个证、问一个好、递一杯茶入手，努力做到积极、主动、热情，让服务对象满意，让人民群众满意。</w:t>
      </w:r>
    </w:p>
    <w:p>
      <w:pPr>
        <w:ind w:left="0" w:right="0" w:firstLine="560"/>
        <w:spacing w:before="450" w:after="450" w:line="312" w:lineRule="auto"/>
      </w:pPr>
      <w:r>
        <w:rPr>
          <w:rFonts w:ascii="宋体" w:hAnsi="宋体" w:eastAsia="宋体" w:cs="宋体"/>
          <w:color w:val="000"/>
          <w:sz w:val="28"/>
          <w:szCs w:val="28"/>
        </w:rPr>
        <w:t xml:space="preserve">　　(六)完善各项制度，建立长效机制</w:t>
      </w:r>
    </w:p>
    <w:p>
      <w:pPr>
        <w:ind w:left="0" w:right="0" w:firstLine="560"/>
        <w:spacing w:before="450" w:after="450" w:line="312" w:lineRule="auto"/>
      </w:pPr>
      <w:r>
        <w:rPr>
          <w:rFonts w:ascii="宋体" w:hAnsi="宋体" w:eastAsia="宋体" w:cs="宋体"/>
          <w:color w:val="000"/>
          <w:sz w:val="28"/>
          <w:szCs w:val="28"/>
        </w:rPr>
        <w:t xml:space="preserve">　　对过去的各类制度进行了废、改、立，进一步完善了各项规章制度共17项，建立健全了一套廉政管理的长效管理机制。一是行政效能方面，制定了机关工作人员督查考核办法、干部个人重大事项报告及请销假制度。完善了机关管理制度和首问责任、一次性告知、限时办结、责任追究、告诫等工作制度。定期开展机关效能建设督查，制定了奖惩措施，不断提高办事效率和服务水平，促进机关效能建设。二是财务管理方面，完善了《财务管理制度》，进一步规范各项房屋登记费的征收、使用和管理。三是抓好权力制衡各项措施的落实，落实了财务、人事、采购、项目一把手不直接分管制度和研究工作一把手末位表态制度。</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我局的党风廉政建设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一是党风廉政建设覆盖面还不够广泛。主要工作和工程建设领域已覆盖，但物业管理、房地产市场监管领域落实的还不够深入。二是对党风廉政建设内容挖掘不够深入。只注重对干部职工的管理，在房地产开发行业管理、物业服务质量上涉及不深。</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今后，我局党风廉政建设工作将认真贯彻落实县委县政府关于党风廉政建设的安排部署，按要求全面推进党风廉政建设主体责任落实和反腐败工作深入开展。一是丰富教育内涵。在贯彻落实《中共某某县委办公室关于印发某某县学习宣传贯彻党的某某届某中全会市第四次党代会和县第某某次党代会精神实施方案的通知》的同时，继续党的理论、路线、方针政策、党纪法规等方面教育，把教育内容涵盖到日常工作中，延伸到作风效能建设上。二是以争创促廉洁。结合省委“3783”主体责任体系建设和“866”党风廉政建设主体责任落实评价体系要求，树立廉洁奉公、勤政为民，求真务实、真抓实干的先进典型，激发干部职工争先创优，自觉遵纪守法，廉洁从政。三是强化权力监督制约。我局紧紧围绕县委、县政府重点工作任务，坚持内控管理与外部监督相结合，注重运用现代科技手段，切实加强廉政风险监控。建立了某某县房管局网站、公众微信，及时公布政策法规、办事指南、收费标准、党风廉政责任人等信息，接受公众监督。在权力行使中注重进行实时动态监控，强化对廉政风险信息的收集、分析和处理，及时发现苗头性、倾向性问题;在权力行使后着重通过警示提醒、诫勉纠错和责令整改等手段，及时纠正偏差和失误，避免廉政风险演化为腐败行为。</w:t>
      </w:r>
    </w:p>
    <w:p>
      <w:pPr>
        <w:ind w:left="0" w:right="0" w:firstLine="560"/>
        <w:spacing w:before="450" w:after="450" w:line="312" w:lineRule="auto"/>
      </w:pPr>
      <w:r>
        <w:rPr>
          <w:rFonts w:ascii="黑体" w:hAnsi="黑体" w:eastAsia="黑体" w:cs="黑体"/>
          <w:color w:val="000000"/>
          <w:sz w:val="36"/>
          <w:szCs w:val="36"/>
          <w:b w:val="1"/>
          <w:bCs w:val="1"/>
        </w:rPr>
        <w:t xml:space="preserve">　　2024年学校全面从严治党工作总结2篇</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&gt;一、坚持思想建党，强化思想建设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&gt;二、加强素能提升，强化班子队伍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&gt;三、强化廉政建设，打造清新党建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&gt;四、坚持全局覆盖，强化组织建设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&gt;五、突出城管特色，丰富推进载体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　　2024年学校全面从严治党工作总结3篇</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&gt;一、坚持思想建党，强化思想建设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&gt;二、加强素能提升，强化班子队伍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&gt;三、强化廉政建设，打造清新党建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&gt;四、坚持全局覆盖，强化组织建设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&gt;五、突出城管特色，丰富推进载体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2025-05-02T15:53:58+08:00</dcterms:created>
  <dcterms:modified xsi:type="dcterms:W3CDTF">2025-05-02T15:53:58+08:00</dcterms:modified>
</cp:coreProperties>
</file>

<file path=docProps/custom.xml><?xml version="1.0" encoding="utf-8"?>
<Properties xmlns="http://schemas.openxmlformats.org/officeDocument/2006/custom-properties" xmlns:vt="http://schemas.openxmlformats.org/officeDocument/2006/docPropsVTypes"/>
</file>