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2024年学校后勤人员工作总结最新例文题目(七篇)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最新例文题目一一、大力开展节约型校园建设，为学校节省了大量开支我校后勤在学校经费严重不足的情况下，大力开展资源节约型校园建设，积极寻求提高资源利用效率的途径。重视学校设施设备资产的合理利用，保证了我校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学校后勤人员工作总结最新例文题目一</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学校后勤人员工作总结最新例文题目二</w:t>
      </w:r>
    </w:p>
    <w:p>
      <w:pPr>
        <w:ind w:left="0" w:right="0" w:firstLine="560"/>
        <w:spacing w:before="450" w:after="450" w:line="312" w:lineRule="auto"/>
      </w:pPr>
      <w:r>
        <w:rPr>
          <w:rFonts w:ascii="宋体" w:hAnsi="宋体" w:eastAsia="宋体" w:cs="宋体"/>
          <w:color w:val="000"/>
          <w:sz w:val="28"/>
          <w:szCs w:val="28"/>
        </w:rPr>
        <w:t xml:space="preserve">过去的一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学校后勤人员工作总结最新例文题目三</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学校后勤人员工作总结最新例文题目五</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学校后勤人员工作总结最新例文题目七</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