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2024年学校团支部书记工作总结报告(四篇)</w:t>
      </w:r>
      <w:bookmarkEnd w:id="1"/>
    </w:p>
    <w:p>
      <w:pPr>
        <w:jc w:val="center"/>
        <w:spacing w:before="0" w:after="450"/>
      </w:pPr>
      <w:r>
        <w:rPr>
          <w:rFonts w:ascii="Arial" w:hAnsi="Arial" w:eastAsia="Arial" w:cs="Arial"/>
          <w:color w:val="999999"/>
          <w:sz w:val="20"/>
          <w:szCs w:val="20"/>
        </w:rPr>
        <w:t xml:space="preserve">来源：网络  作者：七色彩虹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校团支部书记工作总结报告一一、班级的班风建设针对本班学生入学成绩水平比较集中，高分学生少，中低分学生较多，性格偏内向，不善于表现自己，生活比较节俭，思想上都积极要求进步的特点，从接手伊始，就提出了团结，紧张，活泼，共进的班风口号。班风建设...</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学校团支部书记工作总结报告二</w:t>
      </w:r>
    </w:p>
    <w:p>
      <w:pPr>
        <w:ind w:left="0" w:right="0" w:firstLine="560"/>
        <w:spacing w:before="450" w:after="450" w:line="312" w:lineRule="auto"/>
      </w:pPr>
      <w:r>
        <w:rPr>
          <w:rFonts w:ascii="宋体" w:hAnsi="宋体" w:eastAsia="宋体" w:cs="宋体"/>
          <w:color w:val="000"/>
          <w:sz w:val="28"/>
          <w:szCs w:val="28"/>
        </w:rPr>
        <w:t xml:space="preserve">自9月份担任经济管理系11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1、组织20____年运动会大型团体操表演项目。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2、组织并筹划阳光体育各项活动，其中11级会计与审计专业在拔河比赛中以弱克强，爆发出超强的团队精神及耐力，获得亚军的好成绩。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3、在20____年校歌大赛中，我所带的三个专业组成的两个队，技压群雄，包揽了第一名与第二名的好成绩。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学校团支部书记工作总结报告三</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能力问题。针对这些问题，我们系事先召开了专升本考试动员会及稳定大会，提前给学生打思想上的预防针，而我则深入学生寝室，跟他们聊天、谈心，交流思想，交换意见，解开他们心中的疙瘩。并在考试期间坚持在学生区值班，积极调动学生干部的积极性，及时发现问题，并解决问题，顺利通过专升本这一敏感时期，并且在专升本考试中取得了好成绩，据初步统计，我们八个班共有100余人被不同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学校团支部书记工作总结报告四</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___年，于____年获山东省优秀文学社称号，校刊《语泉》获全国优秀期刊一等奖。20____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2025-06-15T07:43:38+08:00</dcterms:created>
  <dcterms:modified xsi:type="dcterms:W3CDTF">2025-06-15T07:43:38+08:00</dcterms:modified>
</cp:coreProperties>
</file>

<file path=docProps/custom.xml><?xml version="1.0" encoding="utf-8"?>
<Properties xmlns="http://schemas.openxmlformats.org/officeDocument/2006/custom-properties" xmlns:vt="http://schemas.openxmlformats.org/officeDocument/2006/docPropsVTypes"/>
</file>