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最新学校招生办工作总结(五篇)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招生办工作总结一一、全方位宣传，营造招生的良好氛围。应对各个学校的无序竞争，我们清楚所面临的严峻形势，在苗主任的带领下，全体一班人审时度势，认真调定以宣传为招生的突破口采取以下几点措施：1、精心选取宣传材料，编印招生简章，印发《致学生家...</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学校招生办工作总结一</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学校招生办工作总结二</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今年，我乡完成中职招生10人，完成率为31.3%，其中韩集中学完成6人，完成率为24%，虾集中学完成4人，完成率为57.1%。完成情况不佳，与市局下达的任务数有较大差距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学校招生办工作总结三</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根据《关于加强我市中职招生工作的意见》，我处也制定了相应的《市农广校20年秋季招生方案》。经过全校教职工的共同努力，在招生形式困难的情况下，我校秋季招生得以顺利完成。主要采取了以下措施: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学校招生办工作总结四</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招生工作告家长书》。以广大新生家长所关注的热点问题为突破口，认真撰写概况和教育教学介绍的《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学校招生办工作总结五</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年x月我校接到七星关区教育局下发的《七星关区教育局关于认真做好20年中等职业教育招生工作的通知》文件后，就依据文件精神全面铺开20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根据上级文件精神及七星关区教育局20年职高高指标要求，杨家湾中学20年应完成输送中职计划为290人，依照任务目标，我校及时严肃地将任务分解到8个毕业班，督促层层落实，认真做好中职送生工作。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三、完成现状</w:t>
      </w:r>
    </w:p>
    <w:p>
      <w:pPr>
        <w:ind w:left="0" w:right="0" w:firstLine="560"/>
        <w:spacing w:before="450" w:after="450" w:line="312" w:lineRule="auto"/>
      </w:pPr>
      <w:r>
        <w:rPr>
          <w:rFonts w:ascii="宋体" w:hAnsi="宋体" w:eastAsia="宋体" w:cs="宋体"/>
          <w:color w:val="000"/>
          <w:sz w:val="28"/>
          <w:szCs w:val="28"/>
        </w:rPr>
        <w:t xml:space="preserve">至20年10，我校统计中职报名情况，共计完成290人的招生数。并且都已交了就读证明。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四、成因分析</w:t>
      </w:r>
    </w:p>
    <w:p>
      <w:pPr>
        <w:ind w:left="0" w:right="0" w:firstLine="560"/>
        <w:spacing w:before="450" w:after="450" w:line="312" w:lineRule="auto"/>
      </w:pPr>
      <w:r>
        <w:rPr>
          <w:rFonts w:ascii="宋体" w:hAnsi="宋体" w:eastAsia="宋体" w:cs="宋体"/>
          <w:color w:val="000"/>
          <w:sz w:val="28"/>
          <w:szCs w:val="28"/>
        </w:rPr>
        <w:t xml:space="preserve">总的来说，我校对20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2025-05-02T19:36:53+08:00</dcterms:created>
  <dcterms:modified xsi:type="dcterms:W3CDTF">2025-05-02T19:36:53+08:00</dcterms:modified>
</cp:coreProperties>
</file>

<file path=docProps/custom.xml><?xml version="1.0" encoding="utf-8"?>
<Properties xmlns="http://schemas.openxmlformats.org/officeDocument/2006/custom-properties" xmlns:vt="http://schemas.openxmlformats.org/officeDocument/2006/docPropsVTypes"/>
</file>