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最新学校校园安全工作总结(七篇)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一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学校校园安全工作总结一</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校长宣读《__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辖区危险水域进行实地查看，并及时把情况反馈给教育局。</w:t>
      </w:r>
    </w:p>
    <w:p>
      <w:pPr>
        <w:ind w:left="0" w:right="0" w:firstLine="560"/>
        <w:spacing w:before="450" w:after="450" w:line="312" w:lineRule="auto"/>
      </w:pPr>
      <w:r>
        <w:rPr>
          <w:rFonts w:ascii="宋体" w:hAnsi="宋体" w:eastAsia="宋体" w:cs="宋体"/>
          <w:color w:val="000"/>
          <w:sz w:val="28"/>
          <w:szCs w:val="28"/>
        </w:rPr>
        <w:t xml:space="preserve">7、引导学生合理安排暑假学习生活。鼓励学生参加富有意义的文体活动。教育和引导学生文明上网，不进网吧，不沉迷网络游戏。利用晋江市图书馆与博物馆就在学校附近的优势，发动学生办理借书证，利用假期到市博物馆、图书馆等场所进行学习活动,让学生过一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学校校园安全工作总结二</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学校校园安全工作总结四</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w:t>
      </w:r>
    </w:p>
    <w:p>
      <w:pPr>
        <w:ind w:left="0" w:right="0" w:firstLine="560"/>
        <w:spacing w:before="450" w:after="450" w:line="312" w:lineRule="auto"/>
      </w:pPr>
      <w:r>
        <w:rPr>
          <w:rFonts w:ascii="宋体" w:hAnsi="宋体" w:eastAsia="宋体" w:cs="宋体"/>
          <w:color w:val="000"/>
          <w:sz w:val="28"/>
          <w:szCs w:val="28"/>
        </w:rPr>
        <w:t xml:space="preserve">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学校校园安全工作总结六</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坚决贯彻落实上级安全会议精神，学校校长申江伟直接抓，分管副校长陈素刚具体抓，学校各班班主任、各专室负责人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初，学校对校舍及各种设施进行全面的安全检查。同时，积极配合市卫生局、教育局卫保所对学校食堂、饮水卫生进行检查。冬季，学校对电线和教学区生活区进行防火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学校校园安全工作总结七</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