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最新校园垃圾分类活动工作总结 学校垃圾分类活动总结(五篇)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校园垃圾分类活动工作总结 学校垃圾分类活动总结一一、明确任务和目标严格按照学校制定的工作方案，开展普及宣传、教育活动，召开工作会议，通过班会等形式组织开展以“垃圾分类、保护环境”“小手拉大手”为主题的系列活动，来提高垃圾分类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学校垃圾分类活动总结一</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学校垃圾分类活动总结二</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学校垃圾分类活动总结三</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学校垃圾分类活动总结四</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学校垃圾分类活动总结五</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