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学校疫情防控阶段性工作总结最新</w:t>
      </w:r>
      <w:bookmarkEnd w:id="1"/>
    </w:p>
    <w:p>
      <w:pPr>
        <w:jc w:val="center"/>
        <w:spacing w:before="0" w:after="450"/>
      </w:pPr>
      <w:r>
        <w:rPr>
          <w:rFonts w:ascii="Arial" w:hAnsi="Arial" w:eastAsia="Arial" w:cs="Arial"/>
          <w:color w:val="999999"/>
          <w:sz w:val="20"/>
          <w:szCs w:val="20"/>
        </w:rPr>
        <w:t xml:space="preserve">来源：网络  作者：梦里花落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以下是本站小编为大家带来的关于学校疫...</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以下是本站小编为大家带来的关于学校疫情防控阶段性工作总结 ，以供大家参考![_TAG_h2]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学校疫</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学校疫情防控阶段性工作总结</w:t>
      </w:r>
    </w:p>
    <w:p>
      <w:pPr>
        <w:ind w:left="0" w:right="0" w:firstLine="560"/>
        <w:spacing w:before="450" w:after="450" w:line="312" w:lineRule="auto"/>
      </w:pPr>
      <w:r>
        <w:rPr>
          <w:rFonts w:ascii="宋体" w:hAnsi="宋体" w:eastAsia="宋体" w:cs="宋体"/>
          <w:color w:val="000"/>
          <w:sz w:val="28"/>
          <w:szCs w:val="28"/>
        </w:rPr>
        <w:t xml:space="preserve">　　按照《云南省教育厅关于202_年春季学期高三初三年级开学的通知》安排，云南师大附中呈贡校区初三、高三年级于3月23日正式开学，沉寂许久的校园终于迎来了朝气蓬勃的附中学子们。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2025-06-22T14:43:03+08:00</dcterms:created>
  <dcterms:modified xsi:type="dcterms:W3CDTF">2025-06-22T14:43:03+08:00</dcterms:modified>
</cp:coreProperties>
</file>

<file path=docProps/custom.xml><?xml version="1.0" encoding="utf-8"?>
<Properties xmlns="http://schemas.openxmlformats.org/officeDocument/2006/custom-properties" xmlns:vt="http://schemas.openxmlformats.org/officeDocument/2006/docPropsVTypes"/>
</file>