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关于学校反邪教工作总结简短 关于学校反邪教工作总结简短一句话[推荐范文]</w:t>
      </w:r>
      <w:bookmarkEnd w:id="1"/>
    </w:p>
    <w:p>
      <w:pPr>
        <w:jc w:val="center"/>
        <w:spacing w:before="0" w:after="450"/>
      </w:pPr>
      <w:r>
        <w:rPr>
          <w:rFonts w:ascii="Arial" w:hAnsi="Arial" w:eastAsia="Arial" w:cs="Arial"/>
          <w:color w:val="999999"/>
          <w:sz w:val="20"/>
          <w:szCs w:val="20"/>
        </w:rPr>
        <w:t xml:space="preserve">来源：会员投稿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学校反邪教工作总结简短一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关于学校反邪教工作总结简短一（关于学校反邪教工作总结简短一句话）</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关于学校反邪教工作总结简短二（关于学校反邪教工作总结简短一点）</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宋体" w:hAnsi="宋体" w:eastAsia="宋体" w:cs="宋体"/>
          <w:color w:val="000"/>
          <w:sz w:val="28"/>
          <w:szCs w:val="28"/>
        </w:rPr>
        <w:t xml:space="preserve">以上就是关于关于学校反邪教工作总结简短一句话,关于学校反邪教工作总结简短一点,学校开展反邪教宣传活动总结,高校反邪教工作总结,2024年学校反邪教活动方案,学校反邪教工作简报,学校反邪教教育简报,反邪教进校园活动总结,学校反邪教活动工作简报,学校反邪教教育宣传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2025-07-14T21:04:16+08:00</dcterms:created>
  <dcterms:modified xsi:type="dcterms:W3CDTF">2025-07-14T21:04:16+08:00</dcterms:modified>
</cp:coreProperties>
</file>

<file path=docProps/custom.xml><?xml version="1.0" encoding="utf-8"?>
<Properties xmlns="http://schemas.openxmlformats.org/officeDocument/2006/custom-properties" xmlns:vt="http://schemas.openxmlformats.org/officeDocument/2006/docPropsVTypes"/>
</file>