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学校电教管理员工作总结</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电教管理员工作总结4篇学校作为一个具有良好的育智环境，可以强制分配一部分（主要是地域上的）未成年人的活动时间。总结的语言一定要简明、准确。要用第一人称，即从本部门的角度来撰写。你是否在找正准备撰写“学校电教管理员工作总结”，下面小编收集...</w:t>
      </w:r>
    </w:p>
    <w:p>
      <w:pPr>
        <w:ind w:left="0" w:right="0" w:firstLine="560"/>
        <w:spacing w:before="450" w:after="450" w:line="312" w:lineRule="auto"/>
      </w:pPr>
      <w:r>
        <w:rPr>
          <w:rFonts w:ascii="宋体" w:hAnsi="宋体" w:eastAsia="宋体" w:cs="宋体"/>
          <w:color w:val="000"/>
          <w:sz w:val="28"/>
          <w:szCs w:val="28"/>
        </w:rPr>
        <w:t xml:space="preserve">学校电教管理员工作总结4篇</w:t>
      </w:r>
    </w:p>
    <w:p>
      <w:pPr>
        <w:ind w:left="0" w:right="0" w:firstLine="560"/>
        <w:spacing w:before="450" w:after="450" w:line="312" w:lineRule="auto"/>
      </w:pPr>
      <w:r>
        <w:rPr>
          <w:rFonts w:ascii="宋体" w:hAnsi="宋体" w:eastAsia="宋体" w:cs="宋体"/>
          <w:color w:val="000"/>
          <w:sz w:val="28"/>
          <w:szCs w:val="28"/>
        </w:rPr>
        <w:t xml:space="preserve">学校作为一个具有良好的育智环境，可以强制分配一部分（主要是地域上的）未成年人的活动时间。总结的语言一定要简明、准确。要用第一人称，即从本部门的角度来撰写。你是否在找正准备撰写“学校电教管理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学校电教管理员工作总结篇2</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学校电教管理员工作总结篇4</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