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2024学校全面从严治党工作总结【3篇】</w:t>
      </w:r>
      <w:bookmarkEnd w:id="1"/>
    </w:p>
    <w:p>
      <w:pPr>
        <w:jc w:val="center"/>
        <w:spacing w:before="0" w:after="450"/>
      </w:pPr>
      <w:r>
        <w:rPr>
          <w:rFonts w:ascii="Arial" w:hAnsi="Arial" w:eastAsia="Arial" w:cs="Arial"/>
          <w:color w:val="999999"/>
          <w:sz w:val="20"/>
          <w:szCs w:val="20"/>
        </w:rPr>
        <w:t xml:space="preserve">来源：网络  作者：琴心剑胆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以下是为大家整理的关于2024学校全面从严治党工作总结的文章3篇 ,欢迎品鉴！2024学校全面从严治党工作总结1　　根据《中共某某县纪委办公室关于...</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全面从严治党是党的十八大以来党中央作出的重大战略部署“四个综合”战略布局的重要组成部分。 以下是为大家整理的关于2024学校全面从严治党工作总结的文章3篇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2024学校全面从严治党工作总结1</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2024学校全面从严治党工作总结2</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2024学校全面从严治党工作总结3</w:t>
      </w:r>
    </w:p>
    <w:p>
      <w:pPr>
        <w:ind w:left="0" w:right="0" w:firstLine="560"/>
        <w:spacing w:before="450" w:after="450" w:line="312" w:lineRule="auto"/>
      </w:pPr>
      <w:r>
        <w:rPr>
          <w:rFonts w:ascii="宋体" w:hAnsi="宋体" w:eastAsia="宋体" w:cs="宋体"/>
          <w:color w:val="000"/>
          <w:sz w:val="28"/>
          <w:szCs w:val="28"/>
        </w:rPr>
        <w:t xml:space="preserve">　　全面从严治党工作总体要求是：以习近平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&gt;二、加强机关基层组织建设，不断增强党组织的创造力凝聚力战斗力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&gt;三、加强机关作风建设，提升服务水平和质效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&gt;四、加强纪律建设，营造风清气正的政治生态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&gt;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2025-05-02T22:52:12+08:00</dcterms:created>
  <dcterms:modified xsi:type="dcterms:W3CDTF">2025-05-02T22:52:12+08:00</dcterms:modified>
</cp:coreProperties>
</file>

<file path=docProps/custom.xml><?xml version="1.0" encoding="utf-8"?>
<Properties xmlns="http://schemas.openxmlformats.org/officeDocument/2006/custom-properties" xmlns:vt="http://schemas.openxmlformats.org/officeDocument/2006/docPropsVTypes"/>
</file>