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学校开展家风家教宣传活动总结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开展家风家教宣传活动总结【精选5篇】传承好家风能够树立并展示爱国古人精神、先进模范者的事迹和行动的样板，鼓励新时期年轻深入人心的原则和信仰，承担谋划民族复兴的责任。以下是小编整理的学校开展家风家教宣传活动总结，欢迎大家借鉴与参考!学校开...</w:t>
      </w:r>
    </w:p>
    <w:p>
      <w:pPr>
        <w:ind w:left="0" w:right="0" w:firstLine="560"/>
        <w:spacing w:before="450" w:after="450" w:line="312" w:lineRule="auto"/>
      </w:pPr>
      <w:r>
        <w:rPr>
          <w:rFonts w:ascii="宋体" w:hAnsi="宋体" w:eastAsia="宋体" w:cs="宋体"/>
          <w:color w:val="000"/>
          <w:sz w:val="28"/>
          <w:szCs w:val="28"/>
        </w:rPr>
        <w:t xml:space="preserve">学校开展家风家教宣传活动总结【精选5篇】</w:t>
      </w:r>
    </w:p>
    <w:p>
      <w:pPr>
        <w:ind w:left="0" w:right="0" w:firstLine="560"/>
        <w:spacing w:before="450" w:after="450" w:line="312" w:lineRule="auto"/>
      </w:pPr>
      <w:r>
        <w:rPr>
          <w:rFonts w:ascii="宋体" w:hAnsi="宋体" w:eastAsia="宋体" w:cs="宋体"/>
          <w:color w:val="000"/>
          <w:sz w:val="28"/>
          <w:szCs w:val="28"/>
        </w:rPr>
        <w:t xml:space="preserve">传承好家风能够树立并展示爱国古人精神、先进模范者的事迹和行动的样板，鼓励新时期年轻深入人心的原则和信仰，承担谋划民族复兴的责任。以下是小编整理的学校开展家风家教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学校开展家风家教宣传活动总结【篇3】</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一是家训家规广征集，家事家风助宣传。自6月中旬，汶上局下发了开展家训家规及家风家教征集活动的通知，认真收集整理、总结提炼税务干部家庭的家训、家规，创作自己家庭的家风、家教故事。县局择优选择家训家规及家教故事，在内外网站宣传展示。重点以税语清风微信公众平台为载体，开设“家事家风”栏目，以“讲税官家事 传最美家风”为主题，先后推送张贞南同志撰写的《父亲的“四老”“四宝”》、贾维菲同志撰写的《百岁奶奶的琐事》、刘翠华同志撰写的《奶奶的幸福守则》等汶上地税干部自己的家庭故事。贴近税干生活，传递税干真情，弘扬新风正气，引起了汶上地税人的共鸣，受到全体地税干部职工的一致好评。</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学校开展家风家教宣传活动总结【篇5】</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