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学校食品卫生安全教育活动总结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食品卫生安全教育活动总结【精选5篇】快乐有趣的活动已经告一段落了，相信你一定有很多值得分享的收获，这时候，最关键的活动总结怎么能落下。那么如何把活动总结做到重点突出呢？以下是小编整理的学校食品卫生安全教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学校食品卫生安全教育活动总结【精选5篇】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学校食品卫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关于印发__年教育系统食品安全宣传周活动方案的通知》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1、做好宣传工作。出好了一期宣传专校刊，在__月__日，由卫生管理人员赵应伟举办了一次防“传染病预防控制及其它卫生知识讲座。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3、加强消毒措施。食堂的炊具、餐具每天消毒；放学后，对教室等学生聚集场所进行消毒液拖地，门把手、课桌椅、护栏等易接触到的地方用消毒液擦拭。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学校食品卫生安全教育活动总结【篇3】</w:t>
      </w:r>
    </w:p>
    <w:p>
      <w:pPr>
        <w:ind w:left="0" w:right="0" w:firstLine="560"/>
        <w:spacing w:before="450" w:after="450" w:line="312" w:lineRule="auto"/>
      </w:pPr>
      <w:r>
        <w:rPr>
          <w:rFonts w:ascii="宋体" w:hAnsi="宋体" w:eastAsia="宋体" w:cs="宋体"/>
          <w:color w:val="000"/>
          <w:sz w:val="28"/>
          <w:szCs w:val="28"/>
        </w:rPr>
        <w:t xml:space="preserve">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学校食品卫生安全教育活动总结【篇4】</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鄂食安办发[20__]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学校食品卫生安全教育活动总结【篇5】</w:t>
      </w:r>
    </w:p>
    <w:p>
      <w:pPr>
        <w:ind w:left="0" w:right="0" w:firstLine="560"/>
        <w:spacing w:before="450" w:after="450" w:line="312" w:lineRule="auto"/>
      </w:pPr>
      <w:r>
        <w:rPr>
          <w:rFonts w:ascii="宋体" w:hAnsi="宋体" w:eastAsia="宋体" w:cs="宋体"/>
          <w:color w:val="000"/>
          <w:sz w:val="28"/>
          <w:szCs w:val="28"/>
        </w:rPr>
        <w:t xml:space="preserve">根据《关于开展凤庆县20__年全国食品安全宣传周活动方案的通知》（凤食安委办〔20__〕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2、为了提高师生食品安全知识水平，我校派出3名教师、1名食堂从业人员参加凤庆县20__年全国食品安全宣传周启动仪式。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2025-05-03T02:50:00+08:00</dcterms:created>
  <dcterms:modified xsi:type="dcterms:W3CDTF">2025-05-03T02:50:00+08:00</dcterms:modified>
</cp:coreProperties>
</file>

<file path=docProps/custom.xml><?xml version="1.0" encoding="utf-8"?>
<Properties xmlns="http://schemas.openxmlformats.org/officeDocument/2006/custom-properties" xmlns:vt="http://schemas.openxmlformats.org/officeDocument/2006/docPropsVTypes"/>
</file>