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国企调整工资的通知范文(精选7篇)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国企调整工资的通知范文 第一篇尊敬的别墅全体业主：北京物业管理有限公司xx项目管理处，自20xx年8月24日进入小区已经一年有余，在此期间我公司严格履行了与北京基业房地产开发有限公司签订的物业服务合同，并以热情服务和精心管理，获得广大业主的...</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第一篇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第二篇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第三篇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第四篇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 东吴证券股份有限公司(以下简称“公司”)接控股股东苏州国际发展集团有限公司(以下简称“国发集团”)通知，国发集团质押给浙商银行股份有限公司苏州分行的77,000,000股公司限售流通股，已于近日在中国证券登记结算有限责任公司上海分公司办理了证券质押登记解除手续。 截至本公告日，国发集团持有公司693,371,528股(其中，有限 售条件流通股109,000,000股)，占公司总股本的;累计质押 96,500,000股，占其所持公司股份的 %,占公司总股本的 。</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备查文件：证券质押登记解除通知书</w:t>
      </w:r>
    </w:p>
    <w:p>
      <w:pPr>
        <w:ind w:left="0" w:right="0" w:firstLine="560"/>
        <w:spacing w:before="450" w:after="450" w:line="312" w:lineRule="auto"/>
      </w:pPr>
      <w:r>
        <w:rPr>
          <w:rFonts w:ascii="宋体" w:hAnsi="宋体" w:eastAsia="宋体" w:cs="宋体"/>
          <w:color w:val="000"/>
          <w:sz w:val="28"/>
          <w:szCs w:val="28"/>
        </w:rPr>
        <w:t xml:space="preserve">东吴证券股份有限公司董事会</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第六篇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第七篇</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_行政强制法》(以下简称“《行政强制法》”)已于20xx年1月1日起施行，为保障《行政强制法》的正确有效实施，根据《_关于贯彻实施_行政强制法的通知》(国发〔20xx〕25号)和《浙江省人民政府关于贯彻实施_行政强制法的通知》(浙政发〔20xx〕72号)要求，市政府对全市行政强制实施主体进行了全面清理。经审核，确定下列行政机关和组织具备行政强制实施主体资格(第一批，共74个)，现予公布(具体行政强制事项和法律依据详见附件)：</w:t>
      </w:r>
    </w:p>
    <w:p>
      <w:pPr>
        <w:ind w:left="0" w:right="0" w:firstLine="560"/>
        <w:spacing w:before="450" w:after="450" w:line="312" w:lineRule="auto"/>
      </w:pPr>
      <w:r>
        <w:rPr>
          <w:rFonts w:ascii="宋体" w:hAnsi="宋体" w:eastAsia="宋体" w:cs="宋体"/>
          <w:color w:val="000"/>
          <w:sz w:val="28"/>
          <w:szCs w:val="28"/>
        </w:rPr>
        <w:t xml:space="preserve">一、法定行政机关(59个)</w:t>
      </w:r>
    </w:p>
    <w:p>
      <w:pPr>
        <w:ind w:left="0" w:right="0" w:firstLine="560"/>
        <w:spacing w:before="450" w:after="450" w:line="312" w:lineRule="auto"/>
      </w:pPr>
      <w:r>
        <w:rPr>
          <w:rFonts w:ascii="宋体" w:hAnsi="宋体" w:eastAsia="宋体" w:cs="宋体"/>
          <w:color w:val="000"/>
          <w:sz w:val="28"/>
          <w:szCs w:val="28"/>
        </w:rPr>
        <w:t xml:space="preserve">慈溪市人民政府</w:t>
      </w:r>
    </w:p>
    <w:p>
      <w:pPr>
        <w:ind w:left="0" w:right="0" w:firstLine="560"/>
        <w:spacing w:before="450" w:after="450" w:line="312" w:lineRule="auto"/>
      </w:pPr>
      <w:r>
        <w:rPr>
          <w:rFonts w:ascii="宋体" w:hAnsi="宋体" w:eastAsia="宋体" w:cs="宋体"/>
          <w:color w:val="000"/>
          <w:sz w:val="28"/>
          <w:szCs w:val="28"/>
        </w:rPr>
        <w:t xml:space="preserve">各镇人民政府(龙山镇、掌起镇、观海卫镇、附海镇、逍林镇、胜山镇、新浦镇、桥头镇、匡堰镇、横河镇、崇寿镇、天元镇、长河镇、庵东镇、周巷镇。)</w:t>
      </w:r>
    </w:p>
    <w:p>
      <w:pPr>
        <w:ind w:left="0" w:right="0" w:firstLine="560"/>
        <w:spacing w:before="450" w:after="450" w:line="312" w:lineRule="auto"/>
      </w:pPr>
      <w:r>
        <w:rPr>
          <w:rFonts w:ascii="宋体" w:hAnsi="宋体" w:eastAsia="宋体" w:cs="宋体"/>
          <w:color w:val="000"/>
          <w:sz w:val="28"/>
          <w:szCs w:val="28"/>
        </w:rPr>
        <w:t xml:space="preserve">宗汉街道办事处、坎墩街道办事处。</w:t>
      </w:r>
    </w:p>
    <w:p>
      <w:pPr>
        <w:ind w:left="0" w:right="0" w:firstLine="560"/>
        <w:spacing w:before="450" w:after="450" w:line="312" w:lineRule="auto"/>
      </w:pPr>
      <w:r>
        <w:rPr>
          <w:rFonts w:ascii="宋体" w:hAnsi="宋体" w:eastAsia="宋体" w:cs="宋体"/>
          <w:color w:val="000"/>
          <w:sz w:val="28"/>
          <w:szCs w:val="28"/>
        </w:rPr>
        <w:t xml:space="preserve">慈溪市发展和改革局、慈溪市经济和信息化局、慈溪市_、慈溪市教育局、慈溪市科学技术局、慈溪市民族宗教事务局、慈溪市公安局、慈溪市民政局、慈溪市司法局、慈溪市财政局、慈溪市地方税务局、慈溪市地方税务局稽查局、慈溪市地方税务局龙山分局、慈溪市地方税务局观海卫分局、慈溪市地方税务局周巷分局、慈溪市地方税务局逍林分局、慈溪市地方税务局城区分局、慈溪市地方税务局横河分局、慈溪市地方税务局宗汉分局、慈溪市地方税务局长河分局、慈溪市人力资源和社会保障局、慈溪市国土资源局、慈溪市环境保护局、慈溪市规划局、慈溪市住房和城乡建设局、慈溪市城市管理行政执法局、慈溪市交通运输局、慈溪市水利局、慈溪市农业局、慈溪市林业局、慈溪市海洋与渔业局、慈溪市商务局、慈溪市文化广电新闻出版局、慈溪市体育局、慈溪市卫生局、慈溪市人口和计划生育局、慈溪市审计局、慈溪市食品药品监督管理局、慈溪市安全生产监督管理局、宁波市工商行政管理局慈溪分局、慈溪市质量技术监督局。</w:t>
      </w:r>
    </w:p>
    <w:p>
      <w:pPr>
        <w:ind w:left="0" w:right="0" w:firstLine="560"/>
        <w:spacing w:before="450" w:after="450" w:line="312" w:lineRule="auto"/>
      </w:pPr>
      <w:r>
        <w:rPr>
          <w:rFonts w:ascii="宋体" w:hAnsi="宋体" w:eastAsia="宋体" w:cs="宋体"/>
          <w:color w:val="000"/>
          <w:sz w:val="28"/>
          <w:szCs w:val="28"/>
        </w:rPr>
        <w:t xml:space="preserve">二、法律、行政法规授权组织(15个)</w:t>
      </w:r>
    </w:p>
    <w:p>
      <w:pPr>
        <w:ind w:left="0" w:right="0" w:firstLine="560"/>
        <w:spacing w:before="450" w:after="450" w:line="312" w:lineRule="auto"/>
      </w:pPr>
      <w:r>
        <w:rPr>
          <w:rFonts w:ascii="宋体" w:hAnsi="宋体" w:eastAsia="宋体" w:cs="宋体"/>
          <w:color w:val="000"/>
          <w:sz w:val="28"/>
          <w:szCs w:val="28"/>
        </w:rPr>
        <w:t xml:space="preserve">慈溪市_、慈溪市农业机械化管理站、慈溪市风景旅游局、慈溪市气象局、浙江省慈溪市盐务管理局、慈溪市烟草专卖局、慈溪市公安局交通警察大队、慈溪市公安消防大队、慈溪市道路运输管理所、慈溪市公路管理段、慈溪市港航管理处、慈溪市动物卫生监督所、慈溪市渔政站、慈溪市森林病虫防治检疫站、慈溪市植物检疫站。</w:t>
      </w:r>
    </w:p>
    <w:p>
      <w:pPr>
        <w:ind w:left="0" w:right="0" w:firstLine="560"/>
        <w:spacing w:before="450" w:after="450" w:line="312" w:lineRule="auto"/>
      </w:pPr>
      <w:r>
        <w:rPr>
          <w:rFonts w:ascii="宋体" w:hAnsi="宋体" w:eastAsia="宋体" w:cs="宋体"/>
          <w:color w:val="000"/>
          <w:sz w:val="28"/>
          <w:szCs w:val="28"/>
        </w:rPr>
        <w:t xml:space="preserve">上述具备行政强制实施主体资格的单位要对照《行政强制法》的规定，对现行法律、法规、规章规定的行政强制程序进行全面梳理，严格规范行政强制实施程序。同时，要及时调整和完善行政执法责任制相关内容，严格落实行政强制执法责任。各单位要切实做好《行政强制法》实施相关工作，凡不具备行政强制实施主体资格的行政机关及其他组织不得行使行政强制权，凡不符合《行政强制法》规定的行政强制行为，要坚决予以纠正。</w:t>
      </w:r>
    </w:p>
    <w:p>
      <w:pPr>
        <w:ind w:left="0" w:right="0" w:firstLine="560"/>
        <w:spacing w:before="450" w:after="450" w:line="312" w:lineRule="auto"/>
      </w:pPr>
      <w:r>
        <w:rPr>
          <w:rFonts w:ascii="宋体" w:hAnsi="宋体" w:eastAsia="宋体" w:cs="宋体"/>
          <w:color w:val="000"/>
          <w:sz w:val="28"/>
          <w:szCs w:val="28"/>
        </w:rPr>
        <w:t xml:space="preserve">附件：慈溪市行政强制实施主体、事项名称及法律依据</w:t>
      </w:r>
    </w:p>
    <w:p>
      <w:pPr>
        <w:ind w:left="0" w:right="0" w:firstLine="560"/>
        <w:spacing w:before="450" w:after="450" w:line="312" w:lineRule="auto"/>
      </w:pPr>
      <w:r>
        <w:rPr>
          <w:rFonts w:ascii="宋体" w:hAnsi="宋体" w:eastAsia="宋体" w:cs="宋体"/>
          <w:color w:val="000"/>
          <w:sz w:val="28"/>
          <w:szCs w:val="28"/>
        </w:rPr>
        <w:t xml:space="preserve">慈溪市人民政府</w:t>
      </w:r>
    </w:p>
    <w:p>
      <w:pPr>
        <w:ind w:left="0" w:right="0" w:firstLine="560"/>
        <w:spacing w:before="450" w:after="450" w:line="312" w:lineRule="auto"/>
      </w:pPr>
      <w:r>
        <w:rPr>
          <w:rFonts w:ascii="宋体" w:hAnsi="宋体" w:eastAsia="宋体" w:cs="宋体"/>
          <w:color w:val="000"/>
          <w:sz w:val="28"/>
          <w:szCs w:val="28"/>
        </w:rPr>
        <w:t xml:space="preserve">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2025-07-08T00:55:45+08:00</dcterms:created>
  <dcterms:modified xsi:type="dcterms:W3CDTF">2025-07-08T00:55:45+08:00</dcterms:modified>
</cp:coreProperties>
</file>

<file path=docProps/custom.xml><?xml version="1.0" encoding="utf-8"?>
<Properties xmlns="http://schemas.openxmlformats.org/officeDocument/2006/custom-properties" xmlns:vt="http://schemas.openxmlformats.org/officeDocument/2006/docPropsVTypes"/>
</file>