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2024年数字化赋能培训心得体会(汇总8篇)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字化赋能培训心得体会一帘外新凉惊节换，夜阑离绪总魂销。8月15日至29日，我们在广东外语外贸大学新闻与传播学院聆听了25场讲座，完成了为期半个月的培训。我们就像炙热的羊城，急需一场甘霖滋润。面对广州教育的千重“稻菽”，我们104名“英雄”...</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数字化赋能培训心得体会一</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_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数字化赋能培训心得体会三</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数字化赋能培训心得体会五</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数字化赋能培训心得体会六</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数字化赋能培训心得体会七</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数字化赋能培训心得体会八</w:t>
      </w:r>
    </w:p>
    <w:p>
      <w:pPr>
        <w:ind w:left="0" w:right="0" w:firstLine="560"/>
        <w:spacing w:before="450" w:after="450" w:line="312" w:lineRule="auto"/>
      </w:pPr>
      <w:r>
        <w:rPr>
          <w:rFonts w:ascii="宋体" w:hAnsi="宋体" w:eastAsia="宋体" w:cs="宋体"/>
          <w:color w:val="000"/>
          <w:sz w:val="28"/>
          <w:szCs w:val="28"/>
        </w:rPr>
        <w:t xml:space="preserve">通过行政中心蒋志武总经理对《执行力》的培训，结合蒋总所例举的\'一些世界知名企业家对执行力的理解，使我认识到：执行力是有效利用资源，保质保量达成目标的能力；执行力指的是贯彻战略意图，完成预定目标的操作能力；是把企业战略、规划转化成为效益、成果的关键。其中执行力包含个人或者团队完成任务的意愿，完成任务的能力，完成任务的程度。好的执行力是企业管理的基础，也是企业发展的源动力。</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