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大学生迎新晚会策划方案,迎新晚会活动策划方案通用(五篇)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迎新晚会策划方案,迎新晚会活动策划方案通用一大学生除了学习书本知识，还需要参加社会实践。因为很多的大学生都清醒得知道“两耳不闻窗外事，一心只读圣贤书”的人不是现代社会需要的人才。大学生要在社会实践中培养独立思考、独立工作和独立解决问题...</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大学生迎新晚会策划方案,迎新晚会活动策划方案通用一</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大学生迎新晚会策划方案,迎新晚会活动策划方案通用二</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大学生迎新晚会策划方案,迎新晚会活动策划方案通用三</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大学生迎新晚会策划方案,迎新晚会活动策划方案通用四</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