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精选上海枫泾古镇的导游词简短(2篇)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上海枫泾古镇的导游词简短一法定代表人：联系方式：乙方：法定代表人：联系方式：根据《中华人民共和国劳动法》、《上海市劳动合同条例》，甲乙双方本着自愿、平等的原则，经协商一致，同意签订本合同，以便共同遵守。一、合同的类型和期限第一条 本合同...</w:t>
      </w:r>
    </w:p>
    <w:p>
      <w:pPr>
        <w:ind w:left="0" w:right="0" w:firstLine="560"/>
        <w:spacing w:before="450" w:after="450" w:line="312" w:lineRule="auto"/>
      </w:pPr>
      <w:r>
        <w:rPr>
          <w:rFonts w:ascii="黑体" w:hAnsi="黑体" w:eastAsia="黑体" w:cs="黑体"/>
          <w:color w:val="000000"/>
          <w:sz w:val="36"/>
          <w:szCs w:val="36"/>
          <w:b w:val="1"/>
          <w:bCs w:val="1"/>
        </w:rPr>
        <w:t xml:space="preserve">精选上海枫泾古镇的导游词简短一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本合同的类型为：_________;期限为：_________。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录用条件为：________。</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乙方所在岗位执行____工时制，具体为：__________。</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甲方为乙方提供必要的劳动条件以及安全卫生的工作环境，并依照企业生产经营特点及有关规定向乙方发放劳务防用品和防暑降温用品。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双方因履行本合同发生争议，应当自劳动争议之日起，60日内向工程所在地有管辖权的劳动仲裁委员会申请仲裁。对仲裁决不服的，可自接到裁决书之日起15日向人民法院起诉。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本合同一式___份，甲乙双方各执____份。经双方签字盖章后生效。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精选上海枫泾古镇的导游词简短二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鸦片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黄浦江有两个孩子”，一个叫浦东，另一个叫浦西。新中国诞生以前，她们一家子深受三座大山压迫，母亲河身上停泊着的尽是外的军舰和商船，两个孩子”也是被压得喘不过气来。跳黄浦”我句上海人的口头禅，就是指旧社会实在无法活下去的老百姓，到这儿来投江自尽。</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2025-05-03T20:42:09+08:00</dcterms:created>
  <dcterms:modified xsi:type="dcterms:W3CDTF">2025-05-03T20:42:09+08:00</dcterms:modified>
</cp:coreProperties>
</file>

<file path=docProps/custom.xml><?xml version="1.0" encoding="utf-8"?>
<Properties xmlns="http://schemas.openxmlformats.org/officeDocument/2006/custom-properties" xmlns:vt="http://schemas.openxmlformats.org/officeDocument/2006/docPropsVTypes"/>
</file>