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最新年度财务分析报告范文(推荐)(九篇)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年度财务分析报告范文(推荐)一一、日常工作1、与银行相关部门联系，根据单位需要提取现金备用。2、核对保单，与保险公司办理好交接手续，完成对我单位职工的投保工作。每月按时交公司按揭款。3、作为现金出纳，每天对收入和支出的凭证要认真核对，及...</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#208226[_TAG_h2]最新年度财务分析报告范文(推荐)二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公司财务年度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最新年度财务分析报告范文(推荐)五</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最新年度财务分析报告范文(推荐)六</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最新年度财务分析报告范文(推荐)七</w:t>
      </w:r>
    </w:p>
    <w:p>
      <w:pPr>
        <w:ind w:left="0" w:right="0" w:firstLine="560"/>
        <w:spacing w:before="450" w:after="450" w:line="312" w:lineRule="auto"/>
      </w:pPr>
      <w:r>
        <w:rPr>
          <w:rFonts w:ascii="宋体" w:hAnsi="宋体" w:eastAsia="宋体" w:cs="宋体"/>
          <w:color w:val="000"/>
          <w:sz w:val="28"/>
          <w:szCs w:val="28"/>
        </w:rPr>
        <w:t xml:space="preserve">20__年半年的工作即将告一段落，觉得一眨眼就过去了，回顾一下半年来的工作，主要是日常工作及20__年度的年报工作。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最新年度财务分析报告范文(推荐)八</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由于工作时间短，对很多会计工作熟练度不够，所以并无多少固定性的工作，大部分时间则是协助其他会计人员完成工作，现将在这_个月时间里的工作情况汇报如下：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2、与审计部、人力资源部、企管科一同到__场和__区、__区、项目等进行对二茬盐的密度、高度、长度、宽度进行测量。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11、在__的帮助下，学会开__有限公司内部转账单的一部分工作，在__的帮助下，学会了开__化工厂的部分记账凭证、科目汇总表的登记等工作。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12、按照财务部门安排到__站和__厂完成收白蛤等的工作。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2025-05-04T05:52:05+08:00</dcterms:created>
  <dcterms:modified xsi:type="dcterms:W3CDTF">2025-05-04T05:52:05+08:00</dcterms:modified>
</cp:coreProperties>
</file>

<file path=docProps/custom.xml><?xml version="1.0" encoding="utf-8"?>
<Properties xmlns="http://schemas.openxmlformats.org/officeDocument/2006/custom-properties" xmlns:vt="http://schemas.openxmlformats.org/officeDocument/2006/docPropsVTypes"/>
</file>