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有关逃课去打球检讨书,旷课打球检讨书(推荐)(7篇)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逃课去打球检讨书,旷课打球检讨书(推荐)一对于我逃课的事情，所造成的严重后果如下：1、让教师担心我的安全。本应按时出现的我未能按时出现，试问怎样不会让平时十分关心爱护每一个学生的教师担心。而这样的担心很可能让教师整天工作分心，造成更为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有关逃课去打球检讨书,旷课打球检讨书(推荐)一</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今天，在被您喊去训导我们之后，我回去认真的反思，为自己的行为感到了深深地愧疚和不安，我错了，我不应该逃课。于是我怀着愧疚和懊悔写下了这份检讨书，以表示我再也不逃课的决心。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我是xx级中文系汉语言文学一班的学生xxx 。4月2日早上旷课四节，私自离校，前往xx去找男朋友。之后接到辅导员李老师的电话，受到了教育，也知道的一意孤行造成了多么严重的后果。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w:t>
      </w:r>
    </w:p>
    <w:p>
      <w:pPr>
        <w:ind w:left="0" w:right="0" w:firstLine="560"/>
        <w:spacing w:before="450" w:after="450" w:line="312" w:lineRule="auto"/>
      </w:pPr>
      <w:r>
        <w:rPr>
          <w:rFonts w:ascii="宋体" w:hAnsi="宋体" w:eastAsia="宋体" w:cs="宋体"/>
          <w:color w:val="000"/>
          <w:sz w:val="28"/>
          <w:szCs w:val="28"/>
        </w:rPr>
        <w:t xml:space="preserve">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逃课万能检讨书600字[_TAG_h2]有关逃课去打球检讨书,旷课打球检讨书(推荐)七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