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推荐以执着为话题高三范本</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以执着为话题高三范本一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推荐以执着为话题高三范本一</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推荐以执着为话题高三范本二</w:t>
      </w:r>
    </w:p>
    <w:p>
      <w:pPr>
        <w:ind w:left="0" w:right="0" w:firstLine="560"/>
        <w:spacing w:before="450" w:after="450" w:line="312" w:lineRule="auto"/>
      </w:pPr>
      <w:r>
        <w:rPr>
          <w:rFonts w:ascii="宋体" w:hAnsi="宋体" w:eastAsia="宋体" w:cs="宋体"/>
          <w:color w:val="000"/>
          <w:sz w:val="28"/>
          <w:szCs w:val="28"/>
        </w:rPr>
        <w:t xml:space="preserve">异议人(单位写明名称、住所地、法定代表人或负责人姓名职务，自然人写明姓名、性别、出生年月日、民族、职业、服务处所、住所地、居住地、身份证号码)。联系电话</w:t>
      </w:r>
    </w:p>
    <w:p>
      <w:pPr>
        <w:ind w:left="0" w:right="0" w:firstLine="560"/>
        <w:spacing w:before="450" w:after="450" w:line="312" w:lineRule="auto"/>
      </w:pPr>
      <w:r>
        <w:rPr>
          <w:rFonts w:ascii="宋体" w:hAnsi="宋体" w:eastAsia="宋体" w:cs="宋体"/>
          <w:color w:val="000"/>
          <w:sz w:val="28"/>
          <w:szCs w:val="28"/>
        </w:rPr>
        <w:t xml:space="preserve">在申请执行人 与被执行人 ，就号判决书(裁决书、处罚决定书)的强制执行过程中，贵法院误将案外异议人的财产，当作被执行人的财产予以执行。异议人依法提出本执行异议。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综上所述，我(单位)是案外人，贵院将我(单位)的财产予以执行，明显错误。特依《民事诉讼法》第条的规定，提出异议，请立即中止对上述财产的执行，并执行回转，切实维护异议人的合法权益。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异议人(签名盖章)</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20xx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xx年以来先后充实5名年轻干警进入执行队伍，使平均年龄由40岁下降到36岁，提高了执行队伍的活力和战斗力。20xx年至今，受理民事执行案件4335件，结案3865件，执结率89.15%，执行标的7.11亿元，其中执行和解63件，占1.6%，自动履行1268件，占32.8%，强制措施结案的1058件，占27.4%，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3271.6万元。二是加强民生案件执行。在执行工作中始终以人为本、服务民生理念，依法加大民生案件的执行力度，开辟绿色通道，共执结交通事故损害赔偿、劳动争议案件152件，为事故当事人追回赔偿款696.2万元，为劳动者追回工资369.2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信访局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53.2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加强信息化建设是参与社会诚信体系建设的重大举措，是推动执行模式变革的力量源泉。我院把执行指挥中心建设作为“一把手”工程来抓，积极协调，攻坚克难，建成了以执行指挥中心为枢纽，以网络查控、失信惩戒、短信互动、集约执行、案件管理五大系统为主体的执行信息化体系。</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xx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健全网络查控系统，做到点对点无缝直通。针对被执行人难找，被执行财产难寻的问题，法院与35家银行业金融机构建立了“点对点”执行查控系统，与公安、国土、工商等联动单位实现了网络对接，实现被执行人财产信息、个人信息的查询、预警和控制。一是启动快。设置立案即查功能，新收执行案件一经立案移送执行部门，无须人工发起，系统即自动提起一次网络查询。二是时间短，查控银行存款反应时间在30分钟内，少则1分钟，查控工商股权在30分钟之内。三是费用低，借助人民银行的金融城域网与金融机构实现网络链接，依托政务内网与联动单位实现网络对接，即方便快捷又降低费用。目前，我院已通过点对点系统查询被执行人银行存款15万余次，涉及被执行人1820人，冻结、划拨银行存款1552.6万元，查询房产788处，土地1629宗，车辆3340辆。去年5月起，我院还与淘宝网合作启动网络司法拍卖工作，累计拍出资产14件，成交金额1679.5万元，为当事人节省佣金83.9万元。</w:t>
      </w:r>
    </w:p>
    <w:p>
      <w:pPr>
        <w:ind w:left="0" w:right="0" w:firstLine="560"/>
        <w:spacing w:before="450" w:after="450" w:line="312" w:lineRule="auto"/>
      </w:pPr>
      <w:r>
        <w:rPr>
          <w:rFonts w:ascii="宋体" w:hAnsi="宋体" w:eastAsia="宋体" w:cs="宋体"/>
          <w:color w:val="000"/>
          <w:sz w:val="28"/>
          <w:szCs w:val="28"/>
        </w:rPr>
        <w:t xml:space="preserve">健全失信惩戒系统，敞开曝光台联动威慑。信用体系建设是执行问题的根本，针对被执行人失信赖账问题，主动对接社会信用信息，完善信用惩戒网络，督促老赖主动履行义务。一是全领域公开，不仅在全国法院系统失信被执行人名单库公布，还通过报刊、广播、电视、网络、手机和户外媒体等，全领域、全方位、立体化公布失信被执行人名单。二是全范围纳入，坚持“纳入是常态、不纳入是例外”，对应纳入名单库的被执行人一律予以公布，对不纳入的严格审批，确保公开公正。三是全方位惩戒。汇同有关部门加强信息共享和联合惩戒，使失信被执行人在融资信贷、招标投标、政府采购、交通出行、高消费等方面收到重重限制。截至目前，已发布失信被执行人名单3912人，198名被执行人主动找到法院履行判决。</w:t>
      </w:r>
    </w:p>
    <w:p>
      <w:pPr>
        <w:ind w:left="0" w:right="0" w:firstLine="560"/>
        <w:spacing w:before="450" w:after="450" w:line="312" w:lineRule="auto"/>
      </w:pPr>
      <w:r>
        <w:rPr>
          <w:rFonts w:ascii="宋体" w:hAnsi="宋体" w:eastAsia="宋体" w:cs="宋体"/>
          <w:color w:val="000"/>
          <w:sz w:val="28"/>
          <w:szCs w:val="28"/>
        </w:rPr>
        <w:t xml:space="preserve">健全短信互动系统，依托12368公开透明。针对过去执行不规范、不透明等问题，构建12368执行短信互动服务系统，设置节点自动告知、开放公开查询、层级督促交办、分步预警提示五大功能，将信息公开、财产举报、咨询传递合而为一。一是全程留痕，对执行立案到结案各节点信息进行自动收集、记载，形成执行日志，做到有迹可查。二是全程公开，自动向当事人发送执行动态信息，当事人也可以通过短信查询、咨询案件进展，举报财产线索、进行投诉建议等。三是全程互动。实时将当事人咨询、举报转发给办案法官，并在限定时间内回复。目前，已向当事人发送短信1.41万条，接到咨询和财产线索129条，回复沟通率100%。</w:t>
      </w:r>
    </w:p>
    <w:p>
      <w:pPr>
        <w:ind w:left="0" w:right="0" w:firstLine="560"/>
        <w:spacing w:before="450" w:after="450" w:line="312" w:lineRule="auto"/>
      </w:pPr>
      <w:r>
        <w:rPr>
          <w:rFonts w:ascii="宋体" w:hAnsi="宋体" w:eastAsia="宋体" w:cs="宋体"/>
          <w:color w:val="000"/>
          <w:sz w:val="28"/>
          <w:szCs w:val="28"/>
        </w:rPr>
        <w:t xml:space="preserve">健全集约执行系统，借助千里眼高效运转。跨区域执行一直是执行工作的难点，也是执行信息化建设要解决的重点问题。通过远程视频调度系统和电子数据交换系统，跨区域协作实现了网络化和即时化。一是实时跟踪。借助执行外勤单兵系统，对执行全过程和现场取证、听证、送达等进行同步录像，实时传回实现远程指挥。二是快速反应。执行人员遇到突发事件，可以启动随身报警按钮，指挥中心指挥就近法院做好应急处置工作。三是跨域协作。将全案委托改为事项委托，实现网上办理边控手续和跨域执行审批等。20xx年12月，接到远程视频调度系统指令，明溪法院一被执行人邱某在建瓯出现，我院立即出动干警对入住建瓯市某招待所的被执行人邱某实施控制、拘留，并于随后完成与明溪法院交接工作，避免了因异地执行周期长，造成被执行人再次隐匿。</w:t>
      </w:r>
    </w:p>
    <w:p>
      <w:pPr>
        <w:ind w:left="0" w:right="0" w:firstLine="560"/>
        <w:spacing w:before="450" w:after="450" w:line="312" w:lineRule="auto"/>
      </w:pPr>
      <w:r>
        <w:rPr>
          <w:rFonts w:ascii="宋体" w:hAnsi="宋体" w:eastAsia="宋体" w:cs="宋体"/>
          <w:color w:val="000"/>
          <w:sz w:val="28"/>
          <w:szCs w:val="28"/>
        </w:rPr>
        <w:t xml:space="preserve">健全案件管理系统，运用大数据指导审判。针对执行案件信息不完备、数据不准确的问题，对执行案件管理系统进行优化。一是科学设置考评指标，保证执行结案信息录入的真实性。二是新案、旧案分离，20xx年后的新收案件纳入司法管理系统，加强流程和节点控制，20xx年未执结案件纳入旧案管理系统，由专门人员持续跟踪、滚动查询，确保有财产案件及时结案。三是加强数据分析，发挥大数据在动态研判、决策参考、服务群众、保障权益方面的作用。</w:t>
      </w:r>
    </w:p>
    <w:p>
      <w:pPr>
        <w:ind w:left="0" w:right="0" w:firstLine="560"/>
        <w:spacing w:before="450" w:after="450" w:line="312" w:lineRule="auto"/>
      </w:pPr>
      <w:r>
        <w:rPr>
          <w:rFonts w:ascii="宋体" w:hAnsi="宋体" w:eastAsia="宋体" w:cs="宋体"/>
          <w:color w:val="000"/>
          <w:sz w:val="28"/>
          <w:szCs w:val="28"/>
        </w:rPr>
        <w:t xml:space="preserve">通过执行信息化建设，破解执行难工作从“治标”转向“治本”，提高了司法公信力。一是提高了办案质效，通过信息化手段，将执行人员从来回奔波中解放出来，实现了智能、精细、高效执行。二是节约司法资源，由人力为主变为一键到位，通过网络查控、集约执行等措施，让数据多跑腿、让法官少跑腿。三是规范执行行为，将被动公开变为自动发送，有效防止消极执行、随意执行、选择性执行。四是创新社会管理，通过失信被执行人机制，促进社会诚信体系建设。五是提升司法公信，涉执信访和进京访的比例逐步下降。</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执行工作中还存在着诸多的困难和问题，“执行难”并未从根本上得到解决，主要表现在：一是部分被执行人无履行能力，案件执行工作无法开展，特别是刑事附带民事赔偿以及交通事故人身损害赔偿案件比较突出。二是资金链断裂引发的群体性执行案件仍然较多，融资对象往往是一般群众的生活积蓄，影响社会稳定。三是一些被执行人长期外出打工或下落不明，造成被执行人查找难，增加了法院执行工作的难度。四是强制执行立法滞后，法律规定分散不统一，不易操作，强制力度不够，在追究拒执罪方面效果不明显。五是少数群众在经济活动中风险意识和防范意识不强，把经营交易风险带来的“执行不能”归咎于“执行不力”，到处“反映情况”，对执行人员正常履职带来了一些消极影响。</w:t>
      </w:r>
    </w:p>
    <w:p>
      <w:pPr>
        <w:ind w:left="0" w:right="0" w:firstLine="560"/>
        <w:spacing w:before="450" w:after="450" w:line="312" w:lineRule="auto"/>
      </w:pPr>
      <w:r>
        <w:rPr>
          <w:rFonts w:ascii="宋体" w:hAnsi="宋体" w:eastAsia="宋体" w:cs="宋体"/>
          <w:color w:val="000"/>
          <w:sz w:val="28"/>
          <w:szCs w:val="28"/>
        </w:rPr>
        <w:t xml:space="preserve">从法院内部来看，也存在一些问题。一是案多人少矛盾比较突出，目前法院执行人员占总人数12%，距离省法院要求的15%还有差距，执行一线办案干警仅8人，其中审判人员4人，法警4人，办案力量比较薄弱。近三年，人均每年办案127件，出差36次，最多的干警年办案261件。二是思想负担重，执行工作既要尽快实现债权，又要依法维护被执行人的正当权益，执行行为风险较大，加之不少当事人随意信访，给执行工作带来较大压力。三是司法改革顾虑较多。当前司法改革以审判为中心，推行法官员额制，不少执行干警担心执行岗位进不了法官序列，思想上有顾虑，队伍中存在不稳定情绪，或多或少影响执行工作的开展。</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尽管当前执行工作面临严峻挑战和考验，但我院将根据新形势新任务的要求，以此次会议审议执行工作为契机，虚心听取意见和建议，立足自身挖潜力，努力使执行工作再上新台阶。重点抓好以下三方面工作：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强化执行措施，进一步加大执行工作力度。针对被执行人隐匿财产逃避执行的行为，依法用足、用活扣押、查封、冻结、划拨、搜查、罚款、拘留等强制手段，不让逃债得逞。对有财产而拒不履行义务的被执行人要实行财产申报、限制出境、限制高消费、公布被执行人名单等措施，不断加大执行的威慑力。对符合拒不履行判决、裁定罪的依法移送公安机关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二是协调各方力量，进一步健全执行联动机制。加大与房产、林业、劳动部门的协调力度，争取年内升级与房产、国土部门的点对点网络查控自动反馈功能，并将林权、社保纳入点对点网络查控系统，提高执行效率和威慑力。加强与公安机关、检察机关的协调，严厉打击拒不履行人民法院判决裁定、暴力抗拒执行、非法处置查封、扣押、冻结财产等违法犯罪行为。完善基层协助执行工作网络，整合社会各界协助执行的力量，形成解决“执行难”的合力。</w:t>
      </w:r>
    </w:p>
    <w:p>
      <w:pPr>
        <w:ind w:left="0" w:right="0" w:firstLine="560"/>
        <w:spacing w:before="450" w:after="450" w:line="312" w:lineRule="auto"/>
      </w:pPr>
      <w:r>
        <w:rPr>
          <w:rFonts w:ascii="宋体" w:hAnsi="宋体" w:eastAsia="宋体" w:cs="宋体"/>
          <w:color w:val="000"/>
          <w:sz w:val="28"/>
          <w:szCs w:val="28"/>
        </w:rPr>
        <w:t xml:space="preserve">三是依靠人大监督，进一步完善监督制约机制。紧紧依靠党的领导和人大的监督，对于复杂疑难的重点、难点执行案件，及时向党委、人大汇报，以取得支持。通过定期报告工作、认真办理交办案件等形式，主动接受人大及其会对执行工作的法律监督，不断改进执行工作，提高执法水平。</w:t>
      </w:r>
    </w:p>
    <w:p>
      <w:pPr>
        <w:ind w:left="0" w:right="0" w:firstLine="560"/>
        <w:spacing w:before="450" w:after="450" w:line="312" w:lineRule="auto"/>
      </w:pPr>
      <w:r>
        <w:rPr>
          <w:rFonts w:ascii="宋体" w:hAnsi="宋体" w:eastAsia="宋体" w:cs="宋体"/>
          <w:color w:val="000"/>
          <w:sz w:val="28"/>
          <w:szCs w:val="28"/>
        </w:rPr>
        <w:t xml:space="preserve">主任、各位副主任、 各位委员，法院执行工作事关人民群众切身利益，事关社会和谐稳定，任务艰巨，责任重大。在今后的工作中，我院将认真履行本次会主任会议关于法院执行工作的决议，振奋精神，求真务实，努力开创我院执行工作新局面，为促进我市经济发展社会稳定提供更加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二要明确任务，强化责任。根据省委政法委工作部署，这次执法巡视的内容主要是领导班子和队伍建设、党风廉政建设、</w:t>
      </w:r>
    </w:p>
    <w:p>
      <w:pPr>
        <w:ind w:left="0" w:right="0" w:firstLine="560"/>
        <w:spacing w:before="450" w:after="450" w:line="312" w:lineRule="auto"/>
      </w:pPr>
      <w:r>
        <w:rPr>
          <w:rFonts w:ascii="宋体" w:hAnsi="宋体" w:eastAsia="宋体" w:cs="宋体"/>
          <w:color w:val="000"/>
          <w:sz w:val="28"/>
          <w:szCs w:val="28"/>
        </w:rPr>
        <w:t xml:space="preserve">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四要深挖细查，不避不讳。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推荐以执着为话题高三范本五</w:t>
      </w:r>
    </w:p>
    <w:p>
      <w:pPr>
        <w:ind w:left="0" w:right="0" w:firstLine="560"/>
        <w:spacing w:before="450" w:after="450" w:line="312" w:lineRule="auto"/>
      </w:pPr>
      <w:r>
        <w:rPr>
          <w:rFonts w:ascii="宋体" w:hAnsi="宋体" w:eastAsia="宋体" w:cs="宋体"/>
          <w:color w:val="000"/>
          <w:sz w:val="28"/>
          <w:szCs w:val="28"/>
        </w:rPr>
        <w:t xml:space="preserve">异议人:方××，女，汉族，1963年×月×日生，住xx市xx区××路××大街××号，身份证号码：440126××××××××2449，联系电话：;</w:t>
      </w:r>
    </w:p>
    <w:p>
      <w:pPr>
        <w:ind w:left="0" w:right="0" w:firstLine="560"/>
        <w:spacing w:before="450" w:after="450" w:line="312" w:lineRule="auto"/>
      </w:pPr>
      <w:r>
        <w:rPr>
          <w:rFonts w:ascii="宋体" w:hAnsi="宋体" w:eastAsia="宋体" w:cs="宋体"/>
          <w:color w:val="000"/>
          <w:sz w:val="28"/>
          <w:szCs w:val="28"/>
        </w:rPr>
        <w:t xml:space="preserve">在申请执行人梁××与被执行人经济开发区××实业发展公司 ，就(x1)穗南法民一初字第141号民事判决书的强制执行过程中，贵法院误将案外异议人的财产，即：位于xx市xx区xx街××大道×号×号房产，当作被执行人的财产予以执行。异议人依法提出本执行异议。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立即中止执行，并返还异议人的财产位于xx市xx区xx街××大道××号××号房产。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异议人方××与被执行人经济开发区××实业发展公司双方于x年4月12日签订《房地产买卖合同》，约定被执行人将其位于xx市xx区××大道×××号×××房的房屋出售给异议人，异议人向其支付房款￥150,000元，x1年5月8日，异议人已向被执行人付清全部房款。被执行人也已将上述房屋的钥匙交给异议人，将该套房屋正式交付异议人使用。根据《最高人民法院关于人民法院民事执行中查封、扣押、冻结财产的规定》第十七条 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x2年8月24日</w:t>
      </w:r>
    </w:p>
    <w:p>
      <w:pPr>
        <w:ind w:left="0" w:right="0" w:firstLine="560"/>
        <w:spacing w:before="450" w:after="450" w:line="312" w:lineRule="auto"/>
      </w:pPr>
      <w:r>
        <w:rPr>
          <w:rFonts w:ascii="黑体" w:hAnsi="黑体" w:eastAsia="黑体" w:cs="黑体"/>
          <w:color w:val="000000"/>
          <w:sz w:val="36"/>
          <w:szCs w:val="36"/>
          <w:b w:val="1"/>
          <w:bCs w:val="1"/>
        </w:rPr>
        <w:t xml:space="preserve">推荐以执着为话题高三范本六</w:t>
      </w:r>
    </w:p>
    <w:p>
      <w:pPr>
        <w:ind w:left="0" w:right="0" w:firstLine="560"/>
        <w:spacing w:before="450" w:after="450" w:line="312" w:lineRule="auto"/>
      </w:pPr>
      <w:r>
        <w:rPr>
          <w:rFonts w:ascii="宋体" w:hAnsi="宋体" w:eastAsia="宋体" w:cs="宋体"/>
          <w:color w:val="000"/>
          <w:sz w:val="28"/>
          <w:szCs w:val="28"/>
        </w:rPr>
        <w:t xml:space="preserve">异议人：赖xx，女，汉族，20xx年xx月xx日出生，广东省韶关市曲江区xx镇xx路xx号，身份证号码：xxxxxxxx，联系方式：xxxx。</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申请执行人：中国农业银行股份有限公司广州xx支行</w:t>
      </w:r>
    </w:p>
    <w:p>
      <w:pPr>
        <w:ind w:left="0" w:right="0" w:firstLine="560"/>
        <w:spacing w:before="450" w:after="450" w:line="312" w:lineRule="auto"/>
      </w:pPr>
      <w:r>
        <w:rPr>
          <w:rFonts w:ascii="宋体" w:hAnsi="宋体" w:eastAsia="宋体" w:cs="宋体"/>
          <w:color w:val="000"/>
          <w:sz w:val="28"/>
          <w:szCs w:val="28"/>
        </w:rPr>
        <w:t xml:space="preserve">法定代表人：郭xx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住址：广东省广州市花都区xx镇xx路1号。</w:t>
      </w:r>
    </w:p>
    <w:p>
      <w:pPr>
        <w:ind w:left="0" w:right="0" w:firstLine="560"/>
        <w:spacing w:before="450" w:after="450" w:line="312" w:lineRule="auto"/>
      </w:pPr>
      <w:r>
        <w:rPr>
          <w:rFonts w:ascii="宋体" w:hAnsi="宋体" w:eastAsia="宋体" w:cs="宋体"/>
          <w:color w:val="000"/>
          <w:sz w:val="28"/>
          <w:szCs w:val="28"/>
        </w:rPr>
        <w:t xml:space="preserve">被执行人：邹xx，男，xxxx年xx月xx日出生，汉族，住广东省韶关市曲江区xx镇xx路9号xx房。</w:t>
      </w:r>
    </w:p>
    <w:p>
      <w:pPr>
        <w:ind w:left="0" w:right="0" w:firstLine="560"/>
        <w:spacing w:before="450" w:after="450" w:line="312" w:lineRule="auto"/>
      </w:pPr>
      <w:r>
        <w:rPr>
          <w:rFonts w:ascii="宋体" w:hAnsi="宋体" w:eastAsia="宋体" w:cs="宋体"/>
          <w:color w:val="000"/>
          <w:sz w:val="28"/>
          <w:szCs w:val="28"/>
        </w:rPr>
        <w:t xml:space="preserve">被执行人：广州市xx实业发展有限公司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法定代表人：郑xx</w:t>
      </w:r>
    </w:p>
    <w:p>
      <w:pPr>
        <w:ind w:left="0" w:right="0" w:firstLine="560"/>
        <w:spacing w:before="450" w:after="450" w:line="312" w:lineRule="auto"/>
      </w:pPr>
      <w:r>
        <w:rPr>
          <w:rFonts w:ascii="宋体" w:hAnsi="宋体" w:eastAsia="宋体" w:cs="宋体"/>
          <w:color w:val="000"/>
          <w:sz w:val="28"/>
          <w:szCs w:val="28"/>
        </w:rPr>
        <w:t xml:space="preserve">住址：广东省广州市花都区xx镇xx村xx路南。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xx支行与被执行人邹xx、广州市xx实业发展有限公司，就贵院作出的(20xx)穗花法民二初字第20xx号《民事判决书》的强制执行过程中(执行案号：(20xx)穗花法执字第16xx号)，贵院误将异议人的财产“广州市花都区xx镇xx城xx街xx商铺”作为被执行人邹xx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请求事项：请求贵院立即中止(20xx)穗花法执字第16xx号案的执行，停止查封广州市花都区xx镇xx城xx街xx商铺。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2025-06-20T16:42:20+08:00</dcterms:created>
  <dcterms:modified xsi:type="dcterms:W3CDTF">2025-06-20T16:42:20+08:00</dcterms:modified>
</cp:coreProperties>
</file>

<file path=docProps/custom.xml><?xml version="1.0" encoding="utf-8"?>
<Properties xmlns="http://schemas.openxmlformats.org/officeDocument/2006/custom-properties" xmlns:vt="http://schemas.openxmlformats.org/officeDocument/2006/docPropsVTypes"/>
</file>