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最新精准扶贫工作个人心得体会(15篇)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准扶贫工作个人心得体会一一、详细掌握该村基本情况，推进精准扶贫按照县委组织部的安排，我们工作队从1月份开始进驻xx县xx乡东村，此村北靠黄河大堤，南临日南高速，东与蔡楼接壤。全村共十一个村民小组，村民人数为 2860人，2900亩可耕地。...</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精准扶贫工作个人心得体会一</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精准扶贫工作个人心得体会二</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精准扶贫工作个人心得体会三</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 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 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 ，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 、畜牧家禽养殖等科技 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 ，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 游戏 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精准扶贫工作个人心得体会四</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 ，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精准扶贫工作个人心得体会五</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精准扶贫工作个人心得体会六</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精准扶贫工作个人心得体会七</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精准扶贫工作个人心得体会八</w:t>
      </w:r>
    </w:p>
    <w:p>
      <w:pPr>
        <w:ind w:left="0" w:right="0" w:firstLine="560"/>
        <w:spacing w:before="450" w:after="450" w:line="312" w:lineRule="auto"/>
      </w:pPr>
      <w:r>
        <w:rPr>
          <w:rFonts w:ascii="宋体" w:hAnsi="宋体" w:eastAsia="宋体" w:cs="宋体"/>
          <w:color w:val="000"/>
          <w:sz w:val="28"/>
          <w:szCs w:val="28"/>
        </w:rPr>
        <w:t xml:space="preserve">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精准扶贫工作个人心得体会九</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250亿元，对于我们这个“吃饭财政”的市来说压力巨大，只能利用有限的财政资金撬动金融投入和社会投入，通过调整支出结构地方财政投入10亿元，对接省10个专项方案争取80亿元，金融投入100亿元(易地扶贫搬迁贷款60亿元、扶贫小额信贷30亿元、易地扶贫搬迁收益债10亿元)，吸引社会资金30亿元，群众自筹30亿元，基本可以解决扶贫投入的问题。60亿元的易地扶贫搬迁贷款项目已完成项目可研上报省农发行。贫困户扶贫小额信贷评级授信面达86%，授信额达26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1.88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w:t>
      </w:r>
    </w:p>
    <w:p>
      <w:pPr>
        <w:ind w:left="0" w:right="0" w:firstLine="560"/>
        <w:spacing w:before="450" w:after="450" w:line="312" w:lineRule="auto"/>
      </w:pPr>
      <w:r>
        <w:rPr>
          <w:rFonts w:ascii="宋体" w:hAnsi="宋体" w:eastAsia="宋体" w:cs="宋体"/>
          <w:color w:val="000"/>
          <w:sz w:val="28"/>
          <w:szCs w:val="28"/>
        </w:rPr>
        <w:t xml:space="preserve">省长李锦斌轻车简从，赴金寨县油坊店乡面冲村蹲村住户，走访农户，深入了解革命老区扶贫情况，研究部署当前和今后一个时期的扶贫开发工作。要以党的xx届五中全会和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xx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精准扶贫工作个人心得体会篇十一</w:t>
      </w:r>
    </w:p>
    <w:p>
      <w:pPr>
        <w:ind w:left="0" w:right="0" w:firstLine="560"/>
        <w:spacing w:before="450" w:after="450" w:line="312" w:lineRule="auto"/>
      </w:pPr>
      <w:r>
        <w:rPr>
          <w:rFonts w:ascii="宋体" w:hAnsi="宋体" w:eastAsia="宋体" w:cs="宋体"/>
          <w:color w:val="000"/>
          <w:sz w:val="28"/>
          <w:szCs w:val="28"/>
        </w:rPr>
        <w:t xml:space="preserve">xx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宋体" w:hAnsi="宋体" w:eastAsia="宋体" w:cs="宋体"/>
          <w:color w:val="000"/>
          <w:sz w:val="28"/>
          <w:szCs w:val="28"/>
        </w:rPr>
        <w:t xml:space="preserve">四、积极探索建设模式，努力创新建设方式</w:t>
      </w:r>
    </w:p>
    <w:p>
      <w:pPr>
        <w:ind w:left="0" w:right="0" w:firstLine="560"/>
        <w:spacing w:before="450" w:after="450" w:line="312" w:lineRule="auto"/>
      </w:pPr>
      <w:r>
        <w:rPr>
          <w:rFonts w:ascii="宋体" w:hAnsi="宋体" w:eastAsia="宋体" w:cs="宋体"/>
          <w:color w:val="000"/>
          <w:sz w:val="28"/>
          <w:szCs w:val="28"/>
        </w:rPr>
        <w:t xml:space="preserve">我县进行社会主义新农村建设，应充分考虑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么搞，如采取哪种建设模式、确定哪些建设项目等由农民自己说了算，建设资金由农民自己投入为主，建设施工也由农民自己投工投劳。三是坚持农民“自主管理”。引导各地成立新农村建设理事会，由理事会全权负责发动群众、资金筹集、组织建设、质量监督、后续管理等工作。第四，建立起农民自我管理、自主发展的长效机制。一是建立责任目标约束机制。要制定一些简单实用、便于操作的《新农村建设理事会章程》、《村规民约》、“门前三包”责任制以及村道养护、公厕管理、庭院保洁等制度，并将相关的目标任务进行了细化分解，逐一落实到户甚至到人。二是建立日常管理投入机制。应采取“村集体解决一点，向农户收取一点，市场化运作筹措一点”的办法，筹措解决理事会成员工资和部分公共设施、环境卫生维护管理费用问题，保证有人管事、有钱办事。</w:t>
      </w:r>
    </w:p>
    <w:p>
      <w:pPr>
        <w:ind w:left="0" w:right="0" w:firstLine="560"/>
        <w:spacing w:before="450" w:after="450" w:line="312" w:lineRule="auto"/>
      </w:pPr>
      <w:r>
        <w:rPr>
          <w:rFonts w:ascii="宋体" w:hAnsi="宋体" w:eastAsia="宋体" w:cs="宋体"/>
          <w:color w:val="000"/>
          <w:sz w:val="28"/>
          <w:szCs w:val="28"/>
        </w:rPr>
        <w:t xml:space="preserve">五、必须始终树立长期奋斗的思想</w:t>
      </w:r>
    </w:p>
    <w:p>
      <w:pPr>
        <w:ind w:left="0" w:right="0" w:firstLine="560"/>
        <w:spacing w:before="450" w:after="450" w:line="312" w:lineRule="auto"/>
      </w:pPr>
      <w:r>
        <w:rPr>
          <w:rFonts w:ascii="宋体" w:hAnsi="宋体" w:eastAsia="宋体" w:cs="宋体"/>
          <w:color w:val="000"/>
          <w:sz w:val="28"/>
          <w:szCs w:val="28"/>
        </w:rPr>
        <w:t xml:space="preserve">目前，在社会主义新农村建设中存在一种错误的做法，对新农村建设下任务、定时间，急于求成，急功近利，甚至出现包办代替、强迫命令等现象，这种倾向是违背中央精神的。农村落后状况是历史形成的，改变农村面貌，缩小城乡差距，决非朝夕之功。新农村建设是一项紧迫的现实任务，但不是一项阶段性工作，更不是一般性工作部署，而是一个必须长期实践和循序渐进的发展过程。新农村建设的预期目标虽然从性上可以确定，但在量上并不是一个可以完全量化的东西，即使可以量化也要随时间的推进，不断完善和提高，因而是一个可以充实的变量，并不能说到什么时候新农村就建成了，完成了，不再前进了。因此，我们不要在时间上过于细化，过于急于求成，而应当稳扎稳打，脚踏实地，逐步推进，要反对那种定指标、定时间、机械、僵化和教条式的考核验收，反对用那种“放之四海而皆准”的考核细则形成“千村一面”，否则，结果只能是基层忙于应付达标考核，导致形式主义泛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精准扶贫工作个人心得体会篇十二</w:t>
      </w:r>
    </w:p>
    <w:p>
      <w:pPr>
        <w:ind w:left="0" w:right="0" w:firstLine="560"/>
        <w:spacing w:before="450" w:after="450" w:line="312" w:lineRule="auto"/>
      </w:pPr>
      <w:r>
        <w:rPr>
          <w:rFonts w:ascii="宋体" w:hAnsi="宋体" w:eastAsia="宋体" w:cs="宋体"/>
          <w:color w:val="000"/>
          <w:sz w:val="28"/>
          <w:szCs w:val="28"/>
        </w:rPr>
        <w:t xml:space="preserve">党的以来，在四个全面战略部署的引擎下，尤其在全面建成小康社会的驱动下，精准扶贫的车轮跋山涉水，深入基层，联系群众，开启了十三五新一轮精准扶贫大计。</w:t>
      </w:r>
    </w:p>
    <w:p>
      <w:pPr>
        <w:ind w:left="0" w:right="0" w:firstLine="560"/>
        <w:spacing w:before="450" w:after="450" w:line="312" w:lineRule="auto"/>
      </w:pPr>
      <w:r>
        <w:rPr>
          <w:rFonts w:ascii="宋体" w:hAnsi="宋体" w:eastAsia="宋体" w:cs="宋体"/>
          <w:color w:val="000"/>
          <w:sz w:val="28"/>
          <w:szCs w:val="28"/>
        </w:rPr>
        <w:t xml:space="preserve">美丽娄星更是走在了精准扶贫的前沿。4月12日，区委召开扩大会议，研究部署全区精准扶贫工作，研究下发《娄底市娄星区关于开展千名干部下基层，解难惠民促发展 统筹推进扶贫攻坚和群众工作的活动方案》，力求通过在全区开展百个单位驻村、千名干部包户、万名贫困户脱贫的百千万活动来统筹推进扶贫攻坚和群众工作。</w:t>
      </w:r>
    </w:p>
    <w:p>
      <w:pPr>
        <w:ind w:left="0" w:right="0" w:firstLine="560"/>
        <w:spacing w:before="450" w:after="450" w:line="312" w:lineRule="auto"/>
      </w:pPr>
      <w:r>
        <w:rPr>
          <w:rFonts w:ascii="宋体" w:hAnsi="宋体" w:eastAsia="宋体" w:cs="宋体"/>
          <w:color w:val="000"/>
          <w:sz w:val="28"/>
          <w:szCs w:val="28"/>
        </w:rPr>
        <w:t xml:space="preserve">扶贫是一项持久战，更是一场攻坚战。根据区委目标要求，要想在20xx年实现娄星区120xx多人脱离贫困，贫困群众必须在弱鸟先飞理念的指引和滴水穿石精神的激励下，开启接受输血、艰难换血、自我造血的奋斗历程，通过授人以渔的智慧、技术、信心，真正让困难群众脱离贫困，掌握生存技能，实现可持续发展。</w:t>
      </w:r>
    </w:p>
    <w:p>
      <w:pPr>
        <w:ind w:left="0" w:right="0" w:firstLine="560"/>
        <w:spacing w:before="450" w:after="450" w:line="312" w:lineRule="auto"/>
      </w:pPr>
      <w:r>
        <w:rPr>
          <w:rFonts w:ascii="宋体" w:hAnsi="宋体" w:eastAsia="宋体" w:cs="宋体"/>
          <w:color w:val="000"/>
          <w:sz w:val="28"/>
          <w:szCs w:val="28"/>
        </w:rPr>
        <w:t xml:space="preserve">输血先输智。扶贫好比看医生，对症下药必须精准到位。一是提升教育水平，从智慧的源头上摆脱贫困。教育是强国之本，更是拜托贫困的根本，针对贫困地区，要完善学前教育、义务教育、普通高中、职业教育、高等教育、继续教育等全方位教育结构体系，针对贫困群众，要结好教育帮扶对子，有的放矢。二是开阔群众视野，培育致富意识，构建致富思维，增强支付本领，构建可持续内在动力。三是进驻专业团队，精准识别贫困群众、仔细研判贫困原因、正确选择扶贫项目，因地制宜选择适合本地区环境资源特征的特色产业。</w:t>
      </w:r>
    </w:p>
    <w:p>
      <w:pPr>
        <w:ind w:left="0" w:right="0" w:firstLine="560"/>
        <w:spacing w:before="450" w:after="450" w:line="312" w:lineRule="auto"/>
      </w:pPr>
      <w:r>
        <w:rPr>
          <w:rFonts w:ascii="宋体" w:hAnsi="宋体" w:eastAsia="宋体" w:cs="宋体"/>
          <w:color w:val="000"/>
          <w:sz w:val="28"/>
          <w:szCs w:val="28"/>
        </w:rPr>
        <w:t xml:space="preserve">换血当换技。授人以鱼不如授人以渔，扶贫攻坚是一项系统工程，并非一朝一夕之事，既要知民情，又要仔细分析，精准规划，在全区贫困地区实现三个覆盖：一是产业项目覆盖贫困地区，抓住国家产业转型升级的契机，将绿色、环保、生态新兴产业想贫困地区倾斜，将产业链链接到贫困群众家庭，解决贫困群众无处可去、无处可发挥的问题，以兴新产业的新技能带动贫困群众技术提升和创新;二是公路基础设施覆盖全村，要想富，先修路，只有发动群众筹资筹劳，共同把自家门口的道路硬化中单担当起来，才能为当地的发展、当地人的发展扫除外部障碍;三是技能培训全覆盖，统筹农村资源，以党建为龙头，发挥党员的优势，带动当地技能培训的发展，开展农业技能和非农技能培训，解决农民不会干的敢为和剩余劳动力转移就业的难题，实现人人有一技之长，人人有用武之处。</w:t>
      </w:r>
    </w:p>
    <w:p>
      <w:pPr>
        <w:ind w:left="0" w:right="0" w:firstLine="560"/>
        <w:spacing w:before="450" w:after="450" w:line="312" w:lineRule="auto"/>
      </w:pPr>
      <w:r>
        <w:rPr>
          <w:rFonts w:ascii="宋体" w:hAnsi="宋体" w:eastAsia="宋体" w:cs="宋体"/>
          <w:color w:val="000"/>
          <w:sz w:val="28"/>
          <w:szCs w:val="28"/>
        </w:rPr>
        <w:t xml:space="preserve">造血当从心。心，最关键的就是信心。扶信心是扶贫的关键。只有把贫困群众的信心扶起来了，才能让大家看到未来的希望，才有足够强大的内因驱动有力的外部行动。只要有信心，黄土变成金，只要有信心，铁杵磨成针，唯有在心灵的源头改变人的思想，才能从根本上改变原来等、靠、要的被动思想，才能真正帮扶群众脱离贫困，逐步实现小康。</w:t>
      </w:r>
    </w:p>
    <w:p>
      <w:pPr>
        <w:ind w:left="0" w:right="0" w:firstLine="560"/>
        <w:spacing w:before="450" w:after="450" w:line="312" w:lineRule="auto"/>
      </w:pPr>
      <w:r>
        <w:rPr>
          <w:rFonts w:ascii="宋体" w:hAnsi="宋体" w:eastAsia="宋体" w:cs="宋体"/>
          <w:color w:val="000"/>
          <w:sz w:val="28"/>
          <w:szCs w:val="28"/>
        </w:rPr>
        <w:t xml:space="preserve">娄星区作为扶贫攻坚的先驱，干部群众必须上下团结，齐心协力，艰苦奋斗，顽强拼搏，滴水穿石，久久为功，创新工作思路，因地制宜，精准发力，确保如期啃下全区脱贫这块硬骨头，确保全区民众如期实现全面小康。</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精准扶贫工作个人心得体会篇十三</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精准扶贫工作个人心得体会篇十四</w:t>
      </w:r>
    </w:p>
    <w:p>
      <w:pPr>
        <w:ind w:left="0" w:right="0" w:firstLine="560"/>
        <w:spacing w:before="450" w:after="450" w:line="312" w:lineRule="auto"/>
      </w:pPr>
      <w:r>
        <w:rPr>
          <w:rFonts w:ascii="宋体" w:hAnsi="宋体" w:eastAsia="宋体" w:cs="宋体"/>
          <w:color w:val="000"/>
          <w:sz w:val="28"/>
          <w:szCs w:val="28"/>
        </w:rPr>
        <w:t xml:space="preserve">紧密结合吉林省实际，坚持精准发力，从“制度扶贫”、“信息扶贫”、“服务扶贫”、“工具扶贫”、“个人扶贫”和“产业扶贫”等六个方面突出推进金融精准扶贫攻坚工作扎实开展,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一、扶贫基本情况</w:t>
      </w:r>
    </w:p>
    <w:p>
      <w:pPr>
        <w:ind w:left="0" w:right="0" w:firstLine="560"/>
        <w:spacing w:before="450" w:after="450" w:line="312" w:lineRule="auto"/>
      </w:pPr>
      <w:r>
        <w:rPr>
          <w:rFonts w:ascii="宋体" w:hAnsi="宋体" w:eastAsia="宋体" w:cs="宋体"/>
          <w:color w:val="000"/>
          <w:sz w:val="28"/>
          <w:szCs w:val="28"/>
        </w:rPr>
        <w:t xml:space="preserve">截至20xx年2月末，吉林省精准扶贫贷款余额446.6亿元，同比增长31.9%，有力地支持了贫困户脱贫增收。</w:t>
      </w:r>
    </w:p>
    <w:p>
      <w:pPr>
        <w:ind w:left="0" w:right="0" w:firstLine="560"/>
        <w:spacing w:before="450" w:after="450" w:line="312" w:lineRule="auto"/>
      </w:pPr>
      <w:r>
        <w:rPr>
          <w:rFonts w:ascii="宋体" w:hAnsi="宋体" w:eastAsia="宋体" w:cs="宋体"/>
          <w:color w:val="000"/>
          <w:sz w:val="28"/>
          <w:szCs w:val="28"/>
        </w:rPr>
        <w:t xml:space="preserve">二、扶贫整推进主要工作情况</w:t>
      </w:r>
    </w:p>
    <w:p>
      <w:pPr>
        <w:ind w:left="0" w:right="0" w:firstLine="560"/>
        <w:spacing w:before="450" w:after="450" w:line="312" w:lineRule="auto"/>
      </w:pPr>
      <w:r>
        <w:rPr>
          <w:rFonts w:ascii="宋体" w:hAnsi="宋体" w:eastAsia="宋体" w:cs="宋体"/>
          <w:color w:val="000"/>
          <w:sz w:val="28"/>
          <w:szCs w:val="28"/>
        </w:rPr>
        <w:t xml:space="preserve">人行长春中支会同吉林省扶贫办、吉林省金融办、吉林省农委等部门，制定出台了《关于全面推进脱贫攻坚金融支持工作的计划方案》、《吉林省金融助推脱贫攻坚的实施意见》和《吉林省扶贫小额信贷工作实施意见》等，为金融扶贫工作顺利开展奠定了坚实的制度基础。同时，人行长春中支着力构建金融精准扶贫内外部协调机制，与地方政府相关职能部门和金融扶贫重点银行机构建立协调联动机制，按月通报情况，及时研究解决实际问题，并督促涉农金融机构成立金融扶贫领导小组，制定金融扶贫3年规划和20xx年工作计划，确定金融扶贫目标、任务和措施，在全省构建了以开发性、政策性金融机构为引导，涉农金融机构为重心，其他商业性金融机构综合性金融服务为辅的多层次金融精准扶贫体系，实现了金融服务全覆盖。</w:t>
      </w:r>
    </w:p>
    <w:p>
      <w:pPr>
        <w:ind w:left="0" w:right="0" w:firstLine="560"/>
        <w:spacing w:before="450" w:after="450" w:line="312" w:lineRule="auto"/>
      </w:pPr>
      <w:r>
        <w:rPr>
          <w:rFonts w:ascii="宋体" w:hAnsi="宋体" w:eastAsia="宋体" w:cs="宋体"/>
          <w:color w:val="000"/>
          <w:sz w:val="28"/>
          <w:szCs w:val="28"/>
        </w:rPr>
        <w:t xml:space="preserve">“信息扶贫”突出“精准识别”</w:t>
      </w:r>
    </w:p>
    <w:p>
      <w:pPr>
        <w:ind w:left="0" w:right="0" w:firstLine="560"/>
        <w:spacing w:before="450" w:after="450" w:line="312" w:lineRule="auto"/>
      </w:pPr>
      <w:r>
        <w:rPr>
          <w:rFonts w:ascii="宋体" w:hAnsi="宋体" w:eastAsia="宋体" w:cs="宋体"/>
          <w:color w:val="000"/>
          <w:sz w:val="28"/>
          <w:szCs w:val="28"/>
        </w:rPr>
        <w:t xml:space="preserve">实施精准扶贫、精准脱贫，既要找准贫困对象，还要找准致贫原因。人行长春中支组织金融机构深入村屯、农户采集贫困户家庭成员的自然情况、劳动技能、就业就学、收入支出、致贫原因和金融需求等基础信息，对贫困户金融服务需求进行精准识别，为8.3万户贫困户建立了精准扶贫金融服务档案。同时，密切关注贫困地区家庭农场、专业合作社、农业龙头企业等金融需求情况，为项目发展前景好、对贫困户帮扶带动潜力大的0.9万个家庭农场、1.3万户专业合作社和994个农业龙头企业建立了金融服务档案。此外，人行长春中支充分利用金融精准扶贫信息系统，实现全省扶贫贷款信息逐笔录入和精细化管理，增强了金融精准扶贫的针对性和有效性。</w:t>
      </w:r>
    </w:p>
    <w:p>
      <w:pPr>
        <w:ind w:left="0" w:right="0" w:firstLine="560"/>
        <w:spacing w:before="450" w:after="450" w:line="312" w:lineRule="auto"/>
      </w:pPr>
      <w:r>
        <w:rPr>
          <w:rFonts w:ascii="宋体" w:hAnsi="宋体" w:eastAsia="宋体" w:cs="宋体"/>
          <w:color w:val="000"/>
          <w:sz w:val="28"/>
          <w:szCs w:val="28"/>
        </w:rPr>
        <w:t xml:space="preserve">“服务扶贫”突出“优化环境”</w:t>
      </w:r>
    </w:p>
    <w:p>
      <w:pPr>
        <w:ind w:left="0" w:right="0" w:firstLine="560"/>
        <w:spacing w:before="450" w:after="450" w:line="312" w:lineRule="auto"/>
      </w:pPr>
      <w:r>
        <w:rPr>
          <w:rFonts w:ascii="宋体" w:hAnsi="宋体" w:eastAsia="宋体" w:cs="宋体"/>
          <w:color w:val="000"/>
          <w:sz w:val="28"/>
          <w:szCs w:val="28"/>
        </w:rPr>
        <w:t xml:space="preserve">便捷畅通的金融服务将有效提升金融精准扶贫效率。人行长春中支把金融基础设施建设、信用体系建设和金融知识宣传等，作为提高贫困户融资能力、发展生产的立足点。在支付基础设施方面，组织金融机构在全省15个贫困县布放atm、pos机等金融自助设备1.6万台(套)，设立助农取款服务点4980个，实现基础金融服务“村村通”;在信用体系建设方面，深入开展“信用乡镇、信用村屯、信用农户”创建工作，全省已创评信用乡镇300余个、信用村屯20xx余个和信用农户160万户;在金融扶贫政策宣传方面，组织开展“金融精准扶贫知识普及周”、“送金融知识下乡”等大型公益活动，累计发放金融扶贫政策文件汇编1.5万本、宣传折页12万份，有力地支持和帮助贫困人口深入了解和有效运用金融扶贫相关政策。</w:t>
      </w:r>
    </w:p>
    <w:p>
      <w:pPr>
        <w:ind w:left="0" w:right="0" w:firstLine="560"/>
        <w:spacing w:before="450" w:after="450" w:line="312" w:lineRule="auto"/>
      </w:pPr>
      <w:r>
        <w:rPr>
          <w:rFonts w:ascii="宋体" w:hAnsi="宋体" w:eastAsia="宋体" w:cs="宋体"/>
          <w:color w:val="000"/>
          <w:sz w:val="28"/>
          <w:szCs w:val="28"/>
        </w:rPr>
        <w:t xml:space="preserve">“工具扶贫”突出“政策引导”</w:t>
      </w:r>
    </w:p>
    <w:p>
      <w:pPr>
        <w:ind w:left="0" w:right="0" w:firstLine="560"/>
        <w:spacing w:before="450" w:after="450" w:line="312" w:lineRule="auto"/>
      </w:pPr>
      <w:r>
        <w:rPr>
          <w:rFonts w:ascii="宋体" w:hAnsi="宋体" w:eastAsia="宋体" w:cs="宋体"/>
          <w:color w:val="000"/>
          <w:sz w:val="28"/>
          <w:szCs w:val="28"/>
        </w:rPr>
        <w:t xml:space="preserve">人行长春中支充分发挥扶贫再贷款的引导作用，紧紧围绕贫困地区资源禀赋和特色产业扶贫项目，以支持新型农业经营主体发展产业为切入点进行投放，带动贫困人口就业发展、持续脱贫。截至20xx年12月末，全省扶贫再贷款累计发放12亿元，对全省8个国家级贫困县实现全覆盖，累计撬动金融机构发放扶贫贷款52亿元，用于支持产业扶贫项目，带动贫困户近8.2万人。金融机构运用扶贫再贷款资金发放贷款利率均执行1年期贷款基准利率(4.35%)，切实降低贫困户和扶贫企业贷款利息负担。此外，人行长春中支灵活运用支农再贷款引导地方法人金融机构加大对“插花县”贫困乡、贫困村信贷投放。截至20xx年12月末，全省支农再贷款累计发放58.9亿元，是上年同期的1.7倍。创新支农再贷款使用方式，定向支持临江市“老山村旅游示范区”建设，惠及贫困人口629人，每人每年可增收5000元左右。</w:t>
      </w:r>
    </w:p>
    <w:p>
      <w:pPr>
        <w:ind w:left="0" w:right="0" w:firstLine="560"/>
        <w:spacing w:before="450" w:after="450" w:line="312" w:lineRule="auto"/>
      </w:pPr>
      <w:r>
        <w:rPr>
          <w:rFonts w:ascii="宋体" w:hAnsi="宋体" w:eastAsia="宋体" w:cs="宋体"/>
          <w:color w:val="000"/>
          <w:sz w:val="28"/>
          <w:szCs w:val="28"/>
        </w:rPr>
        <w:t xml:space="preserve">“个人扶贫”突出“产品创新”</w:t>
      </w:r>
    </w:p>
    <w:p>
      <w:pPr>
        <w:ind w:left="0" w:right="0" w:firstLine="560"/>
        <w:spacing w:before="450" w:after="450" w:line="312" w:lineRule="auto"/>
      </w:pPr>
      <w:r>
        <w:rPr>
          <w:rFonts w:ascii="宋体" w:hAnsi="宋体" w:eastAsia="宋体" w:cs="宋体"/>
          <w:color w:val="000"/>
          <w:sz w:val="28"/>
          <w:szCs w:val="28"/>
        </w:rPr>
        <w:t xml:space="preserve">发挥金融扶贫的特长与优势，有针对性地开展金融产品创新是重要抓手。人行长春中支把信贷产品创新作为解决贫困农户融资难的突破点，在发展直补资金担保贷款、土地经营权抵押贷款和扶贫小额信贷的同时，组织辖区金融机构发挥各自业务优势，针对不同地域、不同贫困户特点，因村因户施策，开发了“金穗增信贷”、“惠农易贷”、“助保贷”、“吉牧贷”等12项个人精准扶贫特色产品。据金融精准扶贫信息系统统计，截至20xx年12月末，全省辖内金融机构共向11.4万户贫困户发放个人精准扶贫贷款18.4亿元，占建档立卡贫困户总数的30.3%。</w:t>
      </w:r>
    </w:p>
    <w:p>
      <w:pPr>
        <w:ind w:left="0" w:right="0" w:firstLine="560"/>
        <w:spacing w:before="450" w:after="450" w:line="312" w:lineRule="auto"/>
      </w:pPr>
      <w:r>
        <w:rPr>
          <w:rFonts w:ascii="宋体" w:hAnsi="宋体" w:eastAsia="宋体" w:cs="宋体"/>
          <w:color w:val="000"/>
          <w:sz w:val="28"/>
          <w:szCs w:val="28"/>
        </w:rPr>
        <w:t xml:space="preserve">“产业扶贫”突出“造血优先”</w:t>
      </w:r>
    </w:p>
    <w:p>
      <w:pPr>
        <w:ind w:left="0" w:right="0" w:firstLine="560"/>
        <w:spacing w:before="450" w:after="450" w:line="312" w:lineRule="auto"/>
      </w:pPr>
      <w:r>
        <w:rPr>
          <w:rFonts w:ascii="宋体" w:hAnsi="宋体" w:eastAsia="宋体" w:cs="宋体"/>
          <w:color w:val="000"/>
          <w:sz w:val="28"/>
          <w:szCs w:val="28"/>
        </w:rPr>
        <w:t xml:space="preserve">变“输血”为“造血”，产业扶贫是精准扶贫的关键。人行长春中支把增强贫困户的“造血”功能作为金融扶贫的着力点，从农业产业发展中找准金融支持扶贫攻坚切入点，以产业为基础，以扶贫为目的，组织辖区金融机构与政府有关职能部门、农民专业合作社、农业龙头企业、担保公司等通力协作，集聚“财税银”合力，形成多方参与的产业扶贫带动长效机制，极大地提升了金融扶贫资金使用效率。截至20xx年2月末，金融机构通过“政府+龙头企业+金融机构+合作社+贫困户”等一系列新模式，累计向重点扶贫产业和项目投入资金391.7亿元，占金融机构全部扶贫资金投放的90.5%，惠及贫困人口20余万人。其中，为舒兰普惠新能源等项目提供信贷资金13.9亿元，带动贫困户1.6万人，有效发挥了金融助推产业发展带动扶贫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开展金融精准扶贫工作，是金融机构的政治任务和责任担当，但推进扶贫工作责任大、风险高、收益小则在一定程度上与金融机构追求盈利的本能存在冲突。这一点对资金少、规模小的村镇银行而言更为明显。对此，作为新型农村金融机构的村镇银行除了在扶贫工作中要结合当地情况和自身实际打造扶贫模式外，政策层面也应当给予村镇银行一定程度的倾斜。</w:t>
      </w:r>
    </w:p>
    <w:p>
      <w:pPr>
        <w:ind w:left="0" w:right="0" w:firstLine="560"/>
        <w:spacing w:before="450" w:after="450" w:line="312" w:lineRule="auto"/>
      </w:pPr>
      <w:r>
        <w:rPr>
          <w:rFonts w:ascii="宋体" w:hAnsi="宋体" w:eastAsia="宋体" w:cs="宋体"/>
          <w:color w:val="000"/>
          <w:sz w:val="28"/>
          <w:szCs w:val="28"/>
        </w:rPr>
        <w:t xml:space="preserve">在奖补政策方面，央行可在支农再贷款、再贴现等方面予以倾斜，以增强金融机构扶贫的实力以及信心，譬如延长村镇银行定向费用补贴政策至20xx年等。</w:t>
      </w:r>
    </w:p>
    <w:p>
      <w:pPr>
        <w:ind w:left="0" w:right="0" w:firstLine="560"/>
        <w:spacing w:before="450" w:after="450" w:line="312" w:lineRule="auto"/>
      </w:pPr>
      <w:r>
        <w:rPr>
          <w:rFonts w:ascii="宋体" w:hAnsi="宋体" w:eastAsia="宋体" w:cs="宋体"/>
          <w:color w:val="000"/>
          <w:sz w:val="28"/>
          <w:szCs w:val="28"/>
        </w:rPr>
        <w:t xml:space="preserve">其次，当前银行业监管日趋严格，监管指标未达标的银行除被通报以外还可能会被限制准入，但村镇银行在某些方面尚不可与国有银行、大型商业银行、农商行同日而语。因此可在成本收入比、小微企业“三个不低于”、存款偏离度等监管指标方面对村镇银行实行差异化监管。而村镇银行自身也要相应制定差异化的信贷政策，对贫困地区的优质信贷项目实行信贷计划优先安排等支持措施，对贫困地区形成的不良贷款实行差异化考核。</w:t>
      </w:r>
    </w:p>
    <w:p>
      <w:pPr>
        <w:ind w:left="0" w:right="0" w:firstLine="560"/>
        <w:spacing w:before="450" w:after="450" w:line="312" w:lineRule="auto"/>
      </w:pPr>
      <w:r>
        <w:rPr>
          <w:rFonts w:ascii="宋体" w:hAnsi="宋体" w:eastAsia="宋体" w:cs="宋体"/>
          <w:color w:val="000"/>
          <w:sz w:val="28"/>
          <w:szCs w:val="28"/>
        </w:rPr>
        <w:t xml:space="preserve">此外，地方财政扶贫资金还应进一步与金融机构扶贫贷款等发放情况相挂钩，以发挥财政资金与信贷资金结合的杠杆撬动效应，调动农村金融机构扶贫积极性。政府还应充分发挥政策引导作用，把普惠金融、基础金融配套设施建设纳入民生工程，充分聚焦金融系统与相关部门多方面合力，大力营造普惠金融、精准扶贫工作推进的良好环境与氛围，调动商业性金融主动参与的积极性和信心。</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目前，扶贫工作时间紧迫，任务艰巨，时不我待。我将再接再厉，扎实工作，进一步明晰帮扶思路，落实脱贫措施，让贫困户早日脱贫。深入群众，关心贫困户生活，竭尽所能为他们解决实际困难。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精准扶贫工作个人心得体会篇十五</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2025-08-05T18:29:10+08:00</dcterms:created>
  <dcterms:modified xsi:type="dcterms:W3CDTF">2025-08-05T18:29:10+08:00</dcterms:modified>
</cp:coreProperties>
</file>

<file path=docProps/custom.xml><?xml version="1.0" encoding="utf-8"?>
<Properties xmlns="http://schemas.openxmlformats.org/officeDocument/2006/custom-properties" xmlns:vt="http://schemas.openxmlformats.org/officeDocument/2006/docPropsVTypes"/>
</file>