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精选个人党风廉政建设和反腐败工作以及执行廉洁纪律的情况汇总(二篇)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精选个人党风廉政建设和反腐败工作以及执行廉洁纪律的情况汇总一 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黑体" w:hAnsi="黑体" w:eastAsia="黑体" w:cs="黑体"/>
          <w:color w:val="000000"/>
          <w:sz w:val="36"/>
          <w:szCs w:val="36"/>
          <w:b w:val="1"/>
          <w:bCs w:val="1"/>
        </w:rPr>
        <w:t xml:space="preserve">精选个人党风廉政建设和反腐败工作以及执行廉洁纪律的情况汇总一</w:t>
      </w:r>
    </w:p>
    <w:p>
      <w:pPr>
        <w:ind w:left="0" w:right="0" w:firstLine="560"/>
        <w:spacing w:before="450" w:after="450" w:line="312" w:lineRule="auto"/>
      </w:pPr>
      <w:r>
        <w:rPr>
          <w:rFonts w:ascii="宋体" w:hAnsi="宋体" w:eastAsia="宋体" w:cs="宋体"/>
          <w:color w:val="000"/>
          <w:sz w:val="28"/>
          <w:szCs w:val="28"/>
        </w:rPr>
        <w:t xml:space="preserve">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精选个人党风廉政建设和反腐败工作以及执行廉洁纪律的情况汇总二</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市纪委第八纪工委的有力指导下，x认真贯彻落实区、市纪委全会精神，结合开发区工作实际，不断加强领导班子党风廉政建设，认真落实“主体责任”，深入开展“两学一做”学习教育，确保了开发区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主体责任落实，分解任务分工。制定下发了《x党风廉政建设工作计划》和《x党工委关于落实主体责任实施方案》，并分解完善党工委班子成员主体责任任务分工。明确了“一把手”是党风廉政建设的“第一责任人”，按照“谁主管、谁负责”的原则，坚持把党风廉政建设与经济建设及其它重点工作紧密结合，做到了同部署，同落实，同检查，同考核，使党风廉政建设责任制落实有章可循，有法可依。x*为彻底贯彻落实中央全面从严治党的新要求，把党的纪律挺在前面，以维护群众和企业切身利益为出发点，有效解决侵害群众和企业利益的不正之风和腐败问题。依据市委要求，着力解决企业和群众身边的突出问题，主动收集、排查企业和群众关心、关注的问题，及时形成问题台账，限期整改销号，并制定了《x*深入开展侵害群众利益不正之风和腐败问题专项整治工作方案》、《x*群众和企业评议机关和干部作风活动实施方案》。</w:t>
      </w:r>
    </w:p>
    <w:p>
      <w:pPr>
        <w:ind w:left="0" w:right="0" w:firstLine="560"/>
        <w:spacing w:before="450" w:after="450" w:line="312" w:lineRule="auto"/>
      </w:pPr>
      <w:r>
        <w:rPr>
          <w:rFonts w:ascii="宋体" w:hAnsi="宋体" w:eastAsia="宋体" w:cs="宋体"/>
          <w:color w:val="000"/>
          <w:sz w:val="28"/>
          <w:szCs w:val="28"/>
        </w:rPr>
        <w:t xml:space="preserve">二是强化主体责任常态化，建立廉洁自律履职保健盒。为了使领导干部抓落实主体责任常态化，在市第八纪工委的具体指导下，建立了副处级以上领导干部廉洁自律履职保健盒，主要从六个方面入手：学习《党章》、《准则》、《条例》;学习习近平总书记系列讲话;党工委“一把手”履行“第一责任人”责任、班子成员履行“一岗双责”约谈记录和工作记录;理论学习笔记、工作日志;以强化主体责任意识、进行警示提醒、风险防控、督促指导开展工作为宗旨的“学思践悟”期刊。</w:t>
      </w:r>
    </w:p>
    <w:p>
      <w:pPr>
        <w:ind w:left="0" w:right="0" w:firstLine="560"/>
        <w:spacing w:before="450" w:after="450" w:line="312" w:lineRule="auto"/>
      </w:pPr>
      <w:r>
        <w:rPr>
          <w:rFonts w:ascii="宋体" w:hAnsi="宋体" w:eastAsia="宋体" w:cs="宋体"/>
          <w:color w:val="000"/>
          <w:sz w:val="28"/>
          <w:szCs w:val="28"/>
        </w:rPr>
        <w:t xml:space="preserve">三是层层签订并落实党风廉政建设责任制。结合开发区实际和党风廉政建设工作计划及目标要求，制定针对性的具体措施。年初召开党工委会议专题研究部署党风廉政建设工作，对开发区20_年党风廉政建设和惩防体系建设重点工作责任进行了分解，明确了领导班子成员在党风廉政建设中的职责和任务分工，严格按计划推动落实。开发区主要负责人与班子成员、各分管领导与部门负责人分别签订了《党风廉政建设责任书》，主要领导带头并督促其他班子成员认真履行“一岗双责”，坚持述职述廉制度，并开展民主评议工作。</w:t>
      </w:r>
    </w:p>
    <w:p>
      <w:pPr>
        <w:ind w:left="0" w:right="0" w:firstLine="560"/>
        <w:spacing w:before="450" w:after="450" w:line="312" w:lineRule="auto"/>
      </w:pPr>
      <w:r>
        <w:rPr>
          <w:rFonts w:ascii="宋体" w:hAnsi="宋体" w:eastAsia="宋体" w:cs="宋体"/>
          <w:color w:val="000"/>
          <w:sz w:val="28"/>
          <w:szCs w:val="28"/>
        </w:rPr>
        <w:t xml:space="preserve">四是扎实开展廉政风险防控工作。在去年的基础上继续对20_年廉政风险点查找梳理制定出相应的风险防控措施，明确领导班子成员及各部门负责人风险防控，专门制定了廉政风险查找工作流程图和廉政风险防控提示牌16个，通过个人自查、部门互查、领导点查、会议评议，对12个部门的所有业务再次进行了认真分解，逐条梳理，按照领导班子、部门负责人、一般干部由高到低，分为一级、二级、三级风险点，在自查过程中，共梳理出39个廉政风险点，其中一级风险点16个、二级风险点13个，三级风险点10个。进一步完善了x*党风廉政风险防控体系，并在宣传栏中将《条例》和《准则》进行宣传。</w:t>
      </w:r>
    </w:p>
    <w:p>
      <w:pPr>
        <w:ind w:left="0" w:right="0" w:firstLine="560"/>
        <w:spacing w:before="450" w:after="450" w:line="312" w:lineRule="auto"/>
      </w:pPr>
      <w:r>
        <w:rPr>
          <w:rFonts w:ascii="宋体" w:hAnsi="宋体" w:eastAsia="宋体" w:cs="宋体"/>
          <w:color w:val="000"/>
          <w:sz w:val="28"/>
          <w:szCs w:val="28"/>
        </w:rPr>
        <w:t xml:space="preserve">五是严格落实中央八项规定“回头看”精神。十八大以来，坚决落实好中央“八项规定”和区、市纪委有关决定，有效规范了公务接待、车辆运行的标准和审批手续，严格控制公务活动经费等工作。一是公务接待制度执行情况：对公务接待费用实行集体会签制，事前先由接待部门的负责人向分管领导请示，填写公务接待审批单，报销时必须同时有分管领导和主管领导共同签署的公务接待审批单，财政局才予以报销。严格按程序和规定标准控制支出，每季度向市财政局上报厉行节约报表。经自查不存在利用公款大吃大喝、相互宴请、高消费娱乐、健身等情况。二是国内出差和因公临时出国制度执行情况：经自查开发区没有出国(境)、借学习培训、学术交流之机公款旅游等情况。三是公车管理制度执行情况：严格落实公车管理制度，没有超标准配备使用公车和公车私用等问题。开发区公务车全部实行定点维修、定点加油和统一保险制度，每月对燃修费用进行通报，接受监督。节假日严格执行公务车辆按要求统一停放在我单位或市政府院内。因开发区的实际情况，暂未施行公务用车车改，不涉及既领取公务交通补贴又使用公车等问题。四是办公用房制度执行情况：严格执行办公用房的相关规定，领导办公用房都搬至符合要求的房间，对原有的办公室以部门为单位进行了调整合并。五是廉洁自律规定执行情况：按照开发区党工委、管委会的安排，对在编的24名干部认真的摸排调查，均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x*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通过中央八项规定“回头看”的自查，开发区在落实八项规定“回头看”加强作风建设方面取得了比较明显的效果，我们将在以后的工作中继续持之以恒、常抓不懈做好八项规定有关制度。</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开发区党工委认真开展党风廉政建设宣传教育活动，组织全体干部职工集中开展 “两学一做”主题教育。结合开发区当前工作，开展了“太阳山的发展就是我的责任”教育活动。以责任信念教育为基础，以风险岗位廉政教育为重点，以廉政勤政先进典型为榜样，以违纪违法案例为反面教材，通过短信平台向开发区干部职工发送教育内容，让开发区每一名干部职工牢固树立正确的世界观、人生观、价值观，筑牢拒腐防变的思想道德防线和精神堡垒。通过开展一系列党风廉政建设宣传教育活动，对进一步筑牢开发区全体党员干部反腐倡廉的思想防线，切实提高工作效率和廉洁从政意识起到了积极作用。</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为了加强对干部职工的作风建设，进一步提高机关效能，x*党工委会议专题研究了《x*管委会工作人员管理办法》，《开发区公务用车管理办法》、《开发区公务接待管理办法》、《财务报销审批流程》，20_年8月30日二次修订完善了《太阳开发区差旅费管理办法》等20项制度。开发区党工委严格要求各部门将区、市关于作风建设相关文件精神及开发区制定的相关制度传达到每一名干部职工，做到熟知规定，严格遵守。按照党政“一把手”“ 五个不直接分管”的有关规定，经党工委会议研究决定，对人事、财务、采购、行政审批及工程等五个方面的工作，按照不交叉、不重复的原则，重新建立了分工体系，明确了各分管领导的直接领导责任和“一把手”的监督责任。同时，对涉及的“四重一大”问题，通过党工委班子集体讨论决定，班子成员充分发表意见，形成决策后自觉执行。建立了党风廉政建设责任倒查机制，进一步规范了《财务审批报销流程》和《公务接待暂行办法》。通过这些具体举措，形成了反腐倡廉高压态势，确保了各项工作规范落实。</w:t>
      </w:r>
    </w:p>
    <w:p>
      <w:pPr>
        <w:ind w:left="0" w:right="0" w:firstLine="560"/>
        <w:spacing w:before="450" w:after="450" w:line="312" w:lineRule="auto"/>
      </w:pPr>
      <w:r>
        <w:rPr>
          <w:rFonts w:ascii="宋体" w:hAnsi="宋体" w:eastAsia="宋体" w:cs="宋体"/>
          <w:color w:val="000"/>
          <w:sz w:val="28"/>
          <w:szCs w:val="28"/>
        </w:rPr>
        <w:t xml:space="preserve">按照上级的部署和要求，开发区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个别干部纪律意识还不强，不敢担当的现象在一定程度上还存在;四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针对存在的问题，结合当前党风廉政建设工作实际，我们将从以下几个方面着力抓好相关工作：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进一步加强学习。通过组织全体干部职工学习有关政策法规和区、市纪委有关会议精神，加强干部队伍自身建设。每年组织一次开发区全体干部职工到吴忠或者银川廉政警示教育基地开展反腐倡廉警示教育活动，通过这类活动，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通过一轮接一轮的压力传导落实党风廉政建设责任制，杜绝层层递减的现象，严禁部门负责人重业务、轻党建;与各党工委委员、各部门负责人签订党风廉政建设责任书，明确党工委主体责任、班子成员和部门负责人“一岗双责”;进一步细化责任清单，把主体责任向各部门工作人员延伸，实现“两个责任”同向发力;严格责任追究制度，推行“以纪督政、以纪促政”工作，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三是进一步开展和完善党务、政务公开。加大企业、群众、干部职工对党务、政务的监督力度，杜绝暗箱操作。实行阳光作业，铲除滋生腐败的土壤，从源头上预防腐败现象的发生。从具体抓起，从小处着手，一个节点一个环节扣着一个环节抓。要更好地发挥企业和群众的监督作用，把上班迟到早退、公车私用、吃拿卡要，工作不作为、慢作为、乱作为，违规公款吃喝等行为列入举报内容，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四是进一步探索党风廉政建设和反腐败工作长效机制。认真总结今年开发区在开展此项工作中的成绩和不足，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2025-08-05T20:27:54+08:00</dcterms:created>
  <dcterms:modified xsi:type="dcterms:W3CDTF">2025-08-05T20:27:54+08:00</dcterms:modified>
</cp:coreProperties>
</file>

<file path=docProps/custom.xml><?xml version="1.0" encoding="utf-8"?>
<Properties xmlns="http://schemas.openxmlformats.org/officeDocument/2006/custom-properties" xmlns:vt="http://schemas.openxmlformats.org/officeDocument/2006/docPropsVTypes"/>
</file>