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关于农业技术人员先进个人事迹材料集合通用(六篇)</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农业技术人员先进个人事迹材料集合通用一一、积极参加业务学习，提高自己的业务素质，农业技术员工作总结。开展科技入户示范工程后，积极参加了县农业局组织的培训学习，更新了自己的知识，提高自己的业务素质，增强自己指导示范户的服务能力。二、加强宣...</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关于农业技术人员先进个人事迹材料集合通用一</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关于农业技术人员先进个人事迹材料集合通用二</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关于农业技术人员先进个人事迹材料集合通用三</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关于农业技术人员先进个人事迹材料集合通用四</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关于农业技术人员先进个人事迹材料集合通用五</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关于农业技术人员先进个人事迹材料集合通用六</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