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关于企业后备人才培养计划通用</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企业后备人才培养计划通用一大家好！我叫xx，xx岁，金融专业本科学历。今天我竞聘的岗位是支行市场营销部副经理。首先，我由衷地感谢领导和同志们为我们搭建了这样一个展示才干，公平竞争的舞台。面对这样一场强者之间的角逐，我曾反复地问过自己，是...</w:t>
      </w:r>
    </w:p>
    <w:p>
      <w:pPr>
        <w:ind w:left="0" w:right="0" w:firstLine="560"/>
        <w:spacing w:before="450" w:after="450" w:line="312" w:lineRule="auto"/>
      </w:pPr>
      <w:r>
        <w:rPr>
          <w:rFonts w:ascii="黑体" w:hAnsi="黑体" w:eastAsia="黑体" w:cs="黑体"/>
          <w:color w:val="000000"/>
          <w:sz w:val="36"/>
          <w:szCs w:val="36"/>
          <w:b w:val="1"/>
          <w:bCs w:val="1"/>
        </w:rPr>
        <w:t xml:space="preserve">关于企业后备人才培养计划通用一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我叫xx，xx岁，金融专业本科学历。今天我竞聘的岗位是支行市场营销部副经理。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首先，我由衷地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在这里我以年轻人的坦诚，用“心“回答以下问题并真诚地接受大家的审视与评价：</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业银行工作已经13年了。这些年来，我的工作岗位不断变化，从营业部出纳柜柜长、信贷科副科长、个人金融业务部副经理、再到营业部副主任，在这十三次花开花谢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程度地鼓励客户经理努力拓展市场，打造一支特别能战斗的客户经理队伍，在维护现有客户的基础上，加大营销力度，争揽潜在客户，扩大市场份额，并以各种金融产品为手段，为不同的客户“量体裁衣”，实行存、贷、中间业务的式营销，增加我们的赢利能力。</w:t>
      </w:r>
    </w:p>
    <w:p>
      <w:pPr>
        <w:ind w:left="0" w:right="0" w:firstLine="560"/>
        <w:spacing w:before="450" w:after="450" w:line="312" w:lineRule="auto"/>
      </w:pPr>
      <w:r>
        <w:rPr>
          <w:rFonts w:ascii="宋体" w:hAnsi="宋体" w:eastAsia="宋体" w:cs="宋体"/>
          <w:color w:val="000"/>
          <w:sz w:val="28"/>
          <w:szCs w:val="28"/>
        </w:rPr>
        <w:t xml:space="preserve">首先我要树立安全、效益、竞争观念，把贷款的安全性和效益性视为银行信贷工作的生命线，改变粗放式管理，实行集约化经营战略，创造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关于企业后备人才培养计划通用二</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关于企业后备人才培养计划通用三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