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有关城投集团财务总监述职述廉报告(精)</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城投集团财务总监述职述廉报告(精)一一、严格遵守财务会计制度和税收法规，认真履行职责，组织会计核算财务部的主要职责是做好会计核算，进行会计监督。财务部全体人员一直严格遵守国家财务会计制度、税收法规、__集团总公司的财务制度及国家其他财经...</w:t>
      </w:r>
    </w:p>
    <w:p>
      <w:pPr>
        <w:ind w:left="0" w:right="0" w:firstLine="560"/>
        <w:spacing w:before="450" w:after="450" w:line="312" w:lineRule="auto"/>
      </w:pPr>
      <w:r>
        <w:rPr>
          <w:rFonts w:ascii="黑体" w:hAnsi="黑体" w:eastAsia="黑体" w:cs="黑体"/>
          <w:color w:val="000000"/>
          <w:sz w:val="36"/>
          <w:szCs w:val="36"/>
          <w:b w:val="1"/>
          <w:bCs w:val="1"/>
        </w:rPr>
        <w:t xml:space="preserve">有关城投集团财务总监述职述廉报告(精)一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（二）城建投资和重点工程建设（项目部牵头，计财部、总工办、 投资部配合）</w:t>
      </w:r>
    </w:p>
    <w:p>
      <w:pPr>
        <w:ind w:left="0" w:right="0" w:firstLine="560"/>
        <w:spacing w:before="450" w:after="450" w:line="312" w:lineRule="auto"/>
      </w:pPr>
      <w:r>
        <w:rPr>
          <w:rFonts w:ascii="宋体" w:hAnsi="宋体" w:eastAsia="宋体" w:cs="宋体"/>
          <w:color w:val="000"/>
          <w:sz w:val="28"/>
          <w:szCs w:val="28"/>
        </w:rPr>
        <w:t xml:space="preserve">（三）土地储备与开发工作（投资部牵头，城建土地分中心、新 区土地分中心配合）</w:t>
      </w:r>
    </w:p>
    <w:p>
      <w:pPr>
        <w:ind w:left="0" w:right="0" w:firstLine="560"/>
        <w:spacing w:before="450" w:after="450" w:line="312" w:lineRule="auto"/>
      </w:pPr>
      <w:r>
        <w:rPr>
          <w:rFonts w:ascii="宋体" w:hAnsi="宋体" w:eastAsia="宋体" w:cs="宋体"/>
          <w:color w:val="000"/>
          <w:sz w:val="28"/>
          <w:szCs w:val="28"/>
        </w:rPr>
        <w:t xml:space="preserve">（四）企业生产经营管理（企管部牵头，综合部配合）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（五）不停车电子收费改革（投资部牵头，综合部、路桥管理中 心配合）</w:t>
      </w:r>
    </w:p>
    <w:p>
      <w:pPr>
        <w:ind w:left="0" w:right="0" w:firstLine="560"/>
        <w:spacing w:before="450" w:after="450" w:line="312" w:lineRule="auto"/>
      </w:pPr>
      <w:r>
        <w:rPr>
          <w:rFonts w:ascii="宋体" w:hAnsi="宋体" w:eastAsia="宋体" w:cs="宋体"/>
          <w:color w:val="000"/>
          <w:sz w:val="28"/>
          <w:szCs w:val="28"/>
        </w:rPr>
        <w:t xml:space="preserve">（六）和谐社会构建（综合部牵头，党委工作部、工会、企管部 配合）</w:t>
      </w:r>
    </w:p>
    <w:p>
      <w:pPr>
        <w:ind w:left="0" w:right="0" w:firstLine="560"/>
        <w:spacing w:before="450" w:after="450" w:line="312" w:lineRule="auto"/>
      </w:pPr>
      <w:r>
        <w:rPr>
          <w:rFonts w:ascii="宋体" w:hAnsi="宋体" w:eastAsia="宋体" w:cs="宋体"/>
          <w:color w:val="000"/>
          <w:sz w:val="28"/>
          <w:szCs w:val="28"/>
        </w:rPr>
        <w:t xml:space="preserve">（七）基层党组织建设（党委工作部） </w:t>
      </w:r>
    </w:p>
    <w:p>
      <w:pPr>
        <w:ind w:left="0" w:right="0" w:firstLine="560"/>
        <w:spacing w:before="450" w:after="450" w:line="312" w:lineRule="auto"/>
      </w:pPr>
      <w:r>
        <w:rPr>
          <w:rFonts w:ascii="宋体" w:hAnsi="宋体" w:eastAsia="宋体" w:cs="宋体"/>
          <w:color w:val="000"/>
          <w:sz w:val="28"/>
          <w:szCs w:val="28"/>
        </w:rPr>
        <w:t xml:space="preserve">      （八）党风廉政建设（纪审室）</w:t>
      </w:r>
    </w:p>
    <w:p>
      <w:pPr>
        <w:ind w:left="0" w:right="0" w:firstLine="560"/>
        <w:spacing w:before="450" w:after="450" w:line="312" w:lineRule="auto"/>
      </w:pPr>
      <w:r>
        <w:rPr>
          <w:rFonts w:ascii="宋体" w:hAnsi="宋体" w:eastAsia="宋体" w:cs="宋体"/>
          <w:color w:val="000"/>
          <w:sz w:val="28"/>
          <w:szCs w:val="28"/>
        </w:rPr>
        <w:t xml:space="preserve">（一）20xx年工作指导思想（综合部）</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1、投融资工作任务（计财部牵头，金融部、项目部、投资部配合）</w:t>
      </w:r>
    </w:p>
    <w:p>
      <w:pPr>
        <w:ind w:left="0" w:right="0" w:firstLine="560"/>
        <w:spacing w:before="450" w:after="450" w:line="312" w:lineRule="auto"/>
      </w:pPr>
      <w:r>
        <w:rPr>
          <w:rFonts w:ascii="宋体" w:hAnsi="宋体" w:eastAsia="宋体" w:cs="宋体"/>
          <w:color w:val="000"/>
          <w:sz w:val="28"/>
          <w:szCs w:val="28"/>
        </w:rPr>
        <w:t xml:space="preserve">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（三）主要工作措施 计财部主要从投融资计划安排等方面提出x条措施；金融部主要从融资、债务风险防范等方面提出x条措施；投资部主要从城投经营 运作模式、重大项目策划、实行战略转型、土地开发利用等方面提出 xx条措施；项目部主要从加强项目管理方面提出 x 条措施；总工办主要从项目前期工作方面提出x条措施；企管部主要从资产经营、生产经营、安全生产等方面提出xx 条措施；党委工作部主要从党建和治庸问责方面提出xx条措施；纪审室主要从党风廉政建设方面提出x条工作措施。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2025-06-20T01:12:19+08:00</dcterms:created>
  <dcterms:modified xsi:type="dcterms:W3CDTF">2025-06-20T01:12:19+08:00</dcterms:modified>
</cp:coreProperties>
</file>

<file path=docProps/custom.xml><?xml version="1.0" encoding="utf-8"?>
<Properties xmlns="http://schemas.openxmlformats.org/officeDocument/2006/custom-properties" xmlns:vt="http://schemas.openxmlformats.org/officeDocument/2006/docPropsVTypes"/>
</file>