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2025年幼儿园迎新年活动策划方案范文通用(四篇)</w:t>
      </w:r>
      <w:bookmarkEnd w:id="1"/>
    </w:p>
    <w:p>
      <w:pPr>
        <w:jc w:val="center"/>
        <w:spacing w:before="0" w:after="450"/>
      </w:pPr>
      <w:r>
        <w:rPr>
          <w:rFonts w:ascii="Arial" w:hAnsi="Arial" w:eastAsia="Arial" w:cs="Arial"/>
          <w:color w:val="999999"/>
          <w:sz w:val="20"/>
          <w:szCs w:val="20"/>
        </w:rPr>
        <w:t xml:space="preserve">来源：网络  作者：暖阳如梦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迎新年活动策划方案范文通用一一、成立领导小组组长：__副组长：__小组成员：__二、工作目标1.确保幼儿延迟开学期间在家可以与家长共同度过一段美好有意义的亲子时光，减少人员聚集和外出，保证身体健康。2.活动设计需要本着几个基本...</w:t>
      </w:r>
    </w:p>
    <w:p>
      <w:pPr>
        <w:ind w:left="0" w:right="0" w:firstLine="560"/>
        <w:spacing w:before="450" w:after="450" w:line="312" w:lineRule="auto"/>
      </w:pPr>
      <w:r>
        <w:rPr>
          <w:rFonts w:ascii="黑体" w:hAnsi="黑体" w:eastAsia="黑体" w:cs="黑体"/>
          <w:color w:val="000000"/>
          <w:sz w:val="36"/>
          <w:szCs w:val="36"/>
          <w:b w:val="1"/>
          <w:bCs w:val="1"/>
        </w:rPr>
        <w:t xml:space="preserve">20_年幼儿园迎新年活动策划方案范文通用一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20_年幼儿园迎新年活动策划方案范文通用二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届-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20_年幼儿园迎新年活动策划方案范文通用三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20_年幼儿园迎新年活动策划方案范文通用四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2025-06-16T13:23:12+08:00</dcterms:created>
  <dcterms:modified xsi:type="dcterms:W3CDTF">2025-06-16T13:23:12+08:00</dcterms:modified>
</cp:coreProperties>
</file>

<file path=docProps/custom.xml><?xml version="1.0" encoding="utf-8"?>
<Properties xmlns="http://schemas.openxmlformats.org/officeDocument/2006/custom-properties" xmlns:vt="http://schemas.openxmlformats.org/officeDocument/2006/docPropsVTypes"/>
</file>