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“不忘初心、牢记使命”主题教育研讨发言_用“铁一般担当”干事创业大全</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发言_用“铁一般担当”干事创业大全“不忘初心、牢记使命”主题教育研讨发言_用“铁一般担当”干事创业总书记深刻指出，实现全面建成小康社会奋斗目标、实现中华民族伟大复兴的中国梦,关键在于培养造就一支具...</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第一篇：“不忘初心、牢记使命”主题教育研讨发言_用“铁一般担当”干事创业大全</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“不忘初心、牢记使命”主题教育研讨发言_用“铁一般担当”干事创业</w:t>
      </w:r>
    </w:p>
    <w:p>
      <w:pPr>
        <w:ind w:left="0" w:right="0" w:firstLine="560"/>
        <w:spacing w:before="450" w:after="450" w:line="312" w:lineRule="auto"/>
      </w:pPr>
      <w:r>
        <w:rPr>
          <w:rFonts w:ascii="宋体" w:hAnsi="宋体" w:eastAsia="宋体" w:cs="宋体"/>
          <w:color w:val="000"/>
          <w:sz w:val="28"/>
          <w:szCs w:val="28"/>
        </w:rPr>
        <w:t xml:space="preserve">总书记深刻指出，实现全面建成小康社会奋斗目标、实现中华民族伟大复兴的中国梦,关键在于培养造就一支具有铁一般信仰、铁一般信念、铁一般纪律、铁一般担当的干部队伍。什么是“铁一般”的担当?对X各级领导干部而言，就是面对大是大非敢于亮剑，面对矛盾敢于迎难而上，面对危机敢于挺身而出，面对失误敢于承担责任，面对歪风邪气敢于坚决斗争，时刻保持忠诚、干净、担当新形象，竭力创造无愧于党、无愧于人民的业绩。站在新的历史起点上，统筹推进“五位一体”总布局，协调推进“四个全面”战略布局，决战决胜全面建成小康社会,深入实施XX三大战略行动，要求党员领导干部必须敢担当、善作为，用“铁肩膀”担当起管党治党的政治责任,担当起改革发展稳定的工作责任，担当起党风廉政建设的主体责任，以“铁一般”的信仰、信念和纪律树起“铁一般”的担当精神，干出“铁一般”的伟大事业，让人民群众在守底线、走新路、奔小康的进程中拥有更多的获得感和幸福感。下面，结合主题教育开展以来的学习，谈几点个人体会:</w:t>
      </w:r>
    </w:p>
    <w:p>
      <w:pPr>
        <w:ind w:left="0" w:right="0" w:firstLine="560"/>
        <w:spacing w:before="450" w:after="450" w:line="312" w:lineRule="auto"/>
      </w:pPr>
      <w:r>
        <w:rPr>
          <w:rFonts w:ascii="宋体" w:hAnsi="宋体" w:eastAsia="宋体" w:cs="宋体"/>
          <w:color w:val="000"/>
          <w:sz w:val="28"/>
          <w:szCs w:val="28"/>
        </w:rPr>
        <w:t xml:space="preserve">要有“铁一般担当的政治信仰。坚定政治信仰，是领导干部安身立命之本，是敢于担当的政治定力之基。随着发展步伐不断加快，改革开放不断深化，领导干部面临的考验不断增多，对党员干部的信仰提出了更多更高要求。如果信仰不坚定，精神“缺钙”、骨头不硬，就容易在风浪面前东摇西摆。这就要求领导干部在政治上立稳脚跟、头脑清醒，把坚定共产党人理想信念作为终生必修课，着力解决好马克思主义世界观、人生观、价值观这，个“总开关”问题，始终把对党绝对忠诚作为最重要的政治纪律，把管党治党责任作为最根本的政治责任,把守住纪律底线作为最基本的政治要求，坚持在党爱党、在党言党、在党忧党、在党为党，做到听党指挥、对党负责、为党分忧，牢牢坚守对马克思主义、共产主义的信仰永不动摇,坚定中国特色社会主义道路自信、理论自信、制度自信，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要有“铁-般担当”的能力本领。打铁还需自身硬，铁肩才能担道义，有了硬本领才能真担当。领导干部不但要有敢于担当的精神、还要有善于担当的本领。要提高战略思维能力，站在讲政治、谋全局、顾长远、抓根本的高度，对事物发展的全局性、长远性、根本性进行分析、综合、判断、预见，从现象揭示本质、从局部把握全局、从当今前瞻长远、从被动变为主动，增强大局意识、责任意识、忧患意识、进取意识，成为适应新形势、新任务、新要求的高素质领导干部。要提高辩证思维能力，坚持两点论与重点论相结合，辩证处理好速度与质量、抓大与抓特、抓点与抓面、抓近与抓远、改革与开放、发展与民生、经济与党建等重大关系，不断增强发展的创新性、协调性、绿色性、开放性和共享性。要提高综合决策能力,围绕“五位一体”总布局和“四个全面”战略布局，与时俱进加强调查研究，深入观察和分析问题，把握社会经济发展规律，科学有效决策，使顶层设计更加符合中央精神、更加符合事物发展规律、更加符合X实际情况、更加符合人民群众期盼。要提高驾驭全局能力，进一步吃透上情、掌握实情、了解外情，坚持在大局中思考、在大局中行动，抓住主要矛盾和矛盾主要方面，统筹城乡发展、统筹区域发展、统筹经济社会发展、统筹人与自然和谐发展、统筹物质文明和精神文明同步发展。</w:t>
      </w:r>
    </w:p>
    <w:p>
      <w:pPr>
        <w:ind w:left="0" w:right="0" w:firstLine="560"/>
        <w:spacing w:before="450" w:after="450" w:line="312" w:lineRule="auto"/>
      </w:pPr>
      <w:r>
        <w:rPr>
          <w:rFonts w:ascii="宋体" w:hAnsi="宋体" w:eastAsia="宋体" w:cs="宋体"/>
          <w:color w:val="000"/>
          <w:sz w:val="28"/>
          <w:szCs w:val="28"/>
        </w:rPr>
        <w:t xml:space="preserve">要有“铁一般担当”的实干精神。有多大担当才能干多大事业,尽多大责任才会有多大成就。实干精神体现着领导干部的党性和觉悟，也决定着领导干部职责的履行、作用的发挥、贡献的大小。“为官避事平生耻”。如果只想当官不想干事、只想揽权不想担责、只想出彩不想出力，是做不好领导工作的。领导干部敢于担当，必须有实事求是的实干精神，发扬求真务实作风，靠实干开创新的局面，靠实干凝聚广大群众，始终做事靠谱、谋事有基、成事有道。在大是大非面前，坚持正义、维护真理;在改革发展面前，勤勉在公、创新开拓;在急难险重面前，克难攻坚、冲锋陷阵;在不正之风面前，坚守原则、敢于斗争;在责任问题面前，敢作敢为，担责履职。始终以天下为公、以人民为念、为人民担责,用人民赋予的权力全心为人民服务。</w:t>
      </w:r>
    </w:p>
    <w:p>
      <w:pPr>
        <w:ind w:left="0" w:right="0" w:firstLine="560"/>
        <w:spacing w:before="450" w:after="450" w:line="312" w:lineRule="auto"/>
      </w:pPr>
      <w:r>
        <w:rPr>
          <w:rFonts w:ascii="宋体" w:hAnsi="宋体" w:eastAsia="宋体" w:cs="宋体"/>
          <w:color w:val="000"/>
          <w:sz w:val="28"/>
          <w:szCs w:val="28"/>
        </w:rPr>
        <w:t xml:space="preserve">要有“铁-般担当”的为民情怀。为官者本起于群众，不可忘其根本。领导干部要牢固树立以人为本的马克思主义发展观，始终把人民利益放在第一位,把脱贫攻坚作为头等大事和第一民生工程，践行为民宗旨，厉行为民情怀，锤炼为民作风，坚持发展为了人民、发展依靠人民、发展成果由人民共享，切实解决好“我是谁、为了谁、依靠谁”问题。要深入基层群众，问政于民、问计于民、问需于民、问效于民，与群众一块苦、一块过、一块干，躬身向群众学习、虚心向群众请教、全心为群众服务，多为群众解难、多为群众顺气、多为群众维权，从人民群众的生动实践中汲取营养、增长才干、造福人民，真正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2025-07-09T09:22:25+08:00</dcterms:created>
  <dcterms:modified xsi:type="dcterms:W3CDTF">2025-07-09T09:22:25+08:00</dcterms:modified>
</cp:coreProperties>
</file>

<file path=docProps/custom.xml><?xml version="1.0" encoding="utf-8"?>
<Properties xmlns="http://schemas.openxmlformats.org/officeDocument/2006/custom-properties" xmlns:vt="http://schemas.openxmlformats.org/officeDocument/2006/docPropsVTypes"/>
</file>