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经开区2024年建设领域质量安全工作要点</w:t>
      </w:r>
      <w:bookmarkEnd w:id="1"/>
    </w:p>
    <w:p>
      <w:pPr>
        <w:jc w:val="center"/>
        <w:spacing w:before="0" w:after="450"/>
      </w:pPr>
      <w:r>
        <w:rPr>
          <w:rFonts w:ascii="Arial" w:hAnsi="Arial" w:eastAsia="Arial" w:cs="Arial"/>
          <w:color w:val="999999"/>
          <w:sz w:val="20"/>
          <w:szCs w:val="20"/>
        </w:rPr>
        <w:t xml:space="preserve">来源：网络  作者：雾花翩跹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XX经开区2024年建设领域质量安全工作要点以习近平新时代中国特色社会主义思想为指导，深入学习贯彻落实党的十九大和十九届二中、三中、四中全会精神，认真贯彻落实习近平总书记关于安全生产的重要论述精神，始终坚持安全发展理念，持续开展“六项机制”...</w:t>
      </w:r>
    </w:p>
    <w:p>
      <w:pPr>
        <w:ind w:left="0" w:right="0" w:firstLine="560"/>
        <w:spacing w:before="450" w:after="450" w:line="312" w:lineRule="auto"/>
      </w:pPr>
      <w:r>
        <w:rPr>
          <w:rFonts w:ascii="宋体" w:hAnsi="宋体" w:eastAsia="宋体" w:cs="宋体"/>
          <w:color w:val="000"/>
          <w:sz w:val="28"/>
          <w:szCs w:val="28"/>
        </w:rPr>
        <w:t xml:space="preserve">XX经开区2024年建设领域质量安全工作要点</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落实党的十九大和十九届二中、三中、四中全会精神，认真贯彻落实习近平总书记关于安全生产的重要论述精神，始终坚持安全发展理念，持续开展“六项机制”建设和“安全生产集中整治行动”，统筹推进建筑领域创新发展。着力强化质量安全生产工作基础，不断提升质量安全监管能力，以杜绝亡人事故、减少一般伤害事故为目标，深入开展建筑工程质量安全提升行动，全面提升园区工程建设质量安全水平。</w:t>
      </w:r>
    </w:p>
    <w:p>
      <w:pPr>
        <w:ind w:left="0" w:right="0" w:firstLine="560"/>
        <w:spacing w:before="450" w:after="450" w:line="312" w:lineRule="auto"/>
      </w:pPr>
      <w:r>
        <w:rPr>
          <w:rFonts w:ascii="宋体" w:hAnsi="宋体" w:eastAsia="宋体" w:cs="宋体"/>
          <w:color w:val="000"/>
          <w:sz w:val="28"/>
          <w:szCs w:val="28"/>
        </w:rPr>
        <w:t xml:space="preserve">一、创新工程质量安全监管方式，促进建筑业健康发展</w:t>
      </w:r>
    </w:p>
    <w:p>
      <w:pPr>
        <w:ind w:left="0" w:right="0" w:firstLine="560"/>
        <w:spacing w:before="450" w:after="450" w:line="312" w:lineRule="auto"/>
      </w:pPr>
      <w:r>
        <w:rPr>
          <w:rFonts w:ascii="宋体" w:hAnsi="宋体" w:eastAsia="宋体" w:cs="宋体"/>
          <w:color w:val="000"/>
          <w:sz w:val="28"/>
          <w:szCs w:val="28"/>
        </w:rPr>
        <w:t xml:space="preserve">1.创新政府监管方式，落实部门监管责任。进一步强化政府质量安全监管，建立“互联网+监管”工作机制，加快健全“双随机、一公开”监管手段，充分运用和发挥“XX市建设行业监管综合服务平台”作用，实现政府监管工作的规范化、标准化、信息化、公开化，实现信息互通、共享，过程留痕管理、责任可追溯，落实政府部门质量安全监管责任。</w:t>
      </w:r>
    </w:p>
    <w:p>
      <w:pPr>
        <w:ind w:left="0" w:right="0" w:firstLine="560"/>
        <w:spacing w:before="450" w:after="450" w:line="312" w:lineRule="auto"/>
      </w:pPr>
      <w:r>
        <w:rPr>
          <w:rFonts w:ascii="宋体" w:hAnsi="宋体" w:eastAsia="宋体" w:cs="宋体"/>
          <w:color w:val="000"/>
          <w:sz w:val="28"/>
          <w:szCs w:val="28"/>
        </w:rPr>
        <w:t xml:space="preserve">2.加强质量安全诚信体系建设。加大质量安全信用评价工作力度，建立建筑市场和施工现场（两场）联动机制，充分运用XX市建设云平台，实现信用信息公开、共享，促使企业和责任人员更加注重依法守规较好履行质量安全责任。</w:t>
      </w:r>
    </w:p>
    <w:p>
      <w:pPr>
        <w:ind w:left="0" w:right="0" w:firstLine="560"/>
        <w:spacing w:before="450" w:after="450" w:line="312" w:lineRule="auto"/>
      </w:pPr>
      <w:r>
        <w:rPr>
          <w:rFonts w:ascii="宋体" w:hAnsi="宋体" w:eastAsia="宋体" w:cs="宋体"/>
          <w:color w:val="000"/>
          <w:sz w:val="28"/>
          <w:szCs w:val="28"/>
        </w:rPr>
        <w:t xml:space="preserve">3.积极落实建设项目审批和竣工验收制度改革再提升。依托XX政务服务网，按照“一码运转、一窗受理、一网通办”总体要求实行电子化审批，积极落实联合验收制度，进一步优化营商环境，服务好园区建设。</w:t>
      </w:r>
    </w:p>
    <w:p>
      <w:pPr>
        <w:ind w:left="0" w:right="0" w:firstLine="560"/>
        <w:spacing w:before="450" w:after="450" w:line="312" w:lineRule="auto"/>
      </w:pPr>
      <w:r>
        <w:rPr>
          <w:rFonts w:ascii="宋体" w:hAnsi="宋体" w:eastAsia="宋体" w:cs="宋体"/>
          <w:color w:val="000"/>
          <w:sz w:val="28"/>
          <w:szCs w:val="28"/>
        </w:rPr>
        <w:t xml:space="preserve">4.扎实开展工程质量安全管理标准化建设。积极推进住建部《工程质量安全手册（试行）》运用，督促企业进一步完善工程质量安全管控体系，推进质量安全行为管理标准化和工程实体质量安全控制标准化。加强工程质量安全基础建设，督促工程建设各方主体认真落实工程质量安全手册要求，推进标准化建设。</w:t>
      </w:r>
    </w:p>
    <w:p>
      <w:pPr>
        <w:ind w:left="0" w:right="0" w:firstLine="560"/>
        <w:spacing w:before="450" w:after="450" w:line="312" w:lineRule="auto"/>
      </w:pPr>
      <w:r>
        <w:rPr>
          <w:rFonts w:ascii="宋体" w:hAnsi="宋体" w:eastAsia="宋体" w:cs="宋体"/>
          <w:color w:val="000"/>
          <w:sz w:val="28"/>
          <w:szCs w:val="28"/>
        </w:rPr>
        <w:t xml:space="preserve">5.强化安全教育培训，提高从业人员质量安全意识。充分发挥企业质量安全教育培训主体职能，持续加强建设工程质量安全生产教育培训，重点抓好一线操作人员、“三类人员”、特种作业人员和专业管理人员安全教育培训和岗前安全交底，切实落实三级教育，筑牢质量安全基础。</w:t>
      </w:r>
    </w:p>
    <w:p>
      <w:pPr>
        <w:ind w:left="0" w:right="0" w:firstLine="560"/>
        <w:spacing w:before="450" w:after="450" w:line="312" w:lineRule="auto"/>
      </w:pPr>
      <w:r>
        <w:rPr>
          <w:rFonts w:ascii="宋体" w:hAnsi="宋体" w:eastAsia="宋体" w:cs="宋体"/>
          <w:color w:val="000"/>
          <w:sz w:val="28"/>
          <w:szCs w:val="28"/>
        </w:rPr>
        <w:t xml:space="preserve">二、扎实开展工程质量提升行动，持续推进质量水平提升</w:t>
      </w:r>
    </w:p>
    <w:p>
      <w:pPr>
        <w:ind w:left="0" w:right="0" w:firstLine="560"/>
        <w:spacing w:before="450" w:after="450" w:line="312" w:lineRule="auto"/>
      </w:pPr>
      <w:r>
        <w:rPr>
          <w:rFonts w:ascii="宋体" w:hAnsi="宋体" w:eastAsia="宋体" w:cs="宋体"/>
          <w:color w:val="000"/>
          <w:sz w:val="28"/>
          <w:szCs w:val="28"/>
        </w:rPr>
        <w:t xml:space="preserve">1.狠抓工程原材料质量，杜绝假冒伪劣材料用于工程建设。深入开展违规使用海砂治理行动，加大建筑材料（成品、半成品）质量抽查力度，严厉打击使用“瘦身”钢筋、冒牌产品等行为，确保工程质量。</w:t>
      </w:r>
    </w:p>
    <w:p>
      <w:pPr>
        <w:ind w:left="0" w:right="0" w:firstLine="560"/>
        <w:spacing w:before="450" w:after="450" w:line="312" w:lineRule="auto"/>
      </w:pPr>
      <w:r>
        <w:rPr>
          <w:rFonts w:ascii="宋体" w:hAnsi="宋体" w:eastAsia="宋体" w:cs="宋体"/>
          <w:color w:val="000"/>
          <w:sz w:val="28"/>
          <w:szCs w:val="28"/>
        </w:rPr>
        <w:t xml:space="preserve">2.严格工程实体质量监管，确保基础和主体结构安全。进一步加强结构实体质量监管，开展结构实体抽查检测，加大结构混凝土质量抽查检测频次，严厉打击假试块、假报告行为。</w:t>
      </w:r>
    </w:p>
    <w:p>
      <w:pPr>
        <w:ind w:left="0" w:right="0" w:firstLine="560"/>
        <w:spacing w:before="450" w:after="450" w:line="312" w:lineRule="auto"/>
      </w:pPr>
      <w:r>
        <w:rPr>
          <w:rFonts w:ascii="宋体" w:hAnsi="宋体" w:eastAsia="宋体" w:cs="宋体"/>
          <w:color w:val="000"/>
          <w:sz w:val="28"/>
          <w:szCs w:val="28"/>
        </w:rPr>
        <w:t xml:space="preserve">3.落实装配式建筑质量安全监管机制建设。熟悉并掌握装配式建筑施工质量安全控制和检测要点，建立健全装配式建筑质量安全监管机制，加强装配式建筑工程设计施工质量安全全过程管控，强化装配式建筑主体责任，严格监督把关，稳步推进园区建筑产业化健康发展。</w:t>
      </w:r>
    </w:p>
    <w:p>
      <w:pPr>
        <w:ind w:left="0" w:right="0" w:firstLine="560"/>
        <w:spacing w:before="450" w:after="450" w:line="312" w:lineRule="auto"/>
      </w:pPr>
      <w:r>
        <w:rPr>
          <w:rFonts w:ascii="宋体" w:hAnsi="宋体" w:eastAsia="宋体" w:cs="宋体"/>
          <w:color w:val="000"/>
          <w:sz w:val="28"/>
          <w:szCs w:val="28"/>
        </w:rPr>
        <w:t xml:space="preserve">4.提升建筑节能水平，推进绿色建筑发展。全面落实民用建筑65%节能设计标准，持续开展外墙保温系统质量提升行动，保证外保温系统质量。贯彻落实《XX市绿色建筑发展条例》，认真执行XX市《XX市民用建筑楼面保温隔声工程技术要求》（X建设〔2024〕X号）等关于建筑节能、绿色建筑和装配式建筑现行地方标准要求，持续推进园区绿色建筑发展。</w:t>
      </w:r>
    </w:p>
    <w:p>
      <w:pPr>
        <w:ind w:left="0" w:right="0" w:firstLine="560"/>
        <w:spacing w:before="450" w:after="450" w:line="312" w:lineRule="auto"/>
      </w:pPr>
      <w:r>
        <w:rPr>
          <w:rFonts w:ascii="宋体" w:hAnsi="宋体" w:eastAsia="宋体" w:cs="宋体"/>
          <w:color w:val="000"/>
          <w:sz w:val="28"/>
          <w:szCs w:val="28"/>
        </w:rPr>
        <w:t xml:space="preserve">5.扎实开展住宅工程常见质量问题防治，持续提升建筑品质。积极落实样板引路制度，加大防渗漏、防空鼓脱落、防墙面和楼板裂缝、防门窗开关不灵等住宅工程常见质量问题防治力度，严格落实住宅工程分户验收制度，提升建筑工程品质，减少住户质量投诉。</w:t>
      </w:r>
    </w:p>
    <w:p>
      <w:pPr>
        <w:ind w:left="0" w:right="0" w:firstLine="560"/>
        <w:spacing w:before="450" w:after="450" w:line="312" w:lineRule="auto"/>
      </w:pPr>
      <w:r>
        <w:rPr>
          <w:rFonts w:ascii="宋体" w:hAnsi="宋体" w:eastAsia="宋体" w:cs="宋体"/>
          <w:color w:val="000"/>
          <w:sz w:val="28"/>
          <w:szCs w:val="28"/>
        </w:rPr>
        <w:t xml:space="preserve">三、深入开展安全生产集中整治行动，深化整治行动成果</w:t>
      </w:r>
    </w:p>
    <w:p>
      <w:pPr>
        <w:ind w:left="0" w:right="0" w:firstLine="560"/>
        <w:spacing w:before="450" w:after="450" w:line="312" w:lineRule="auto"/>
      </w:pPr>
      <w:r>
        <w:rPr>
          <w:rFonts w:ascii="宋体" w:hAnsi="宋体" w:eastAsia="宋体" w:cs="宋体"/>
          <w:color w:val="000"/>
          <w:sz w:val="28"/>
          <w:szCs w:val="28"/>
        </w:rPr>
        <w:t xml:space="preserve">1.进一步提高政治站位。深刻领会习近平总书记关于安全生产重要论述及有关指示批示精神，严格落实安全生产“铸安”行动常态化实效化和风险管控“六项机制”制度化规范化，认真研究部署园区建设领域安全生产工作，督促各责任主体认真落实各次安全专项检查,制定应急预案并演练，全面进行风险辨识、重大危险源登记建档并有效落实防范措施。</w:t>
      </w:r>
    </w:p>
    <w:p>
      <w:pPr>
        <w:ind w:left="0" w:right="0" w:firstLine="560"/>
        <w:spacing w:before="450" w:after="450" w:line="312" w:lineRule="auto"/>
      </w:pPr>
      <w:r>
        <w:rPr>
          <w:rFonts w:ascii="宋体" w:hAnsi="宋体" w:eastAsia="宋体" w:cs="宋体"/>
          <w:color w:val="000"/>
          <w:sz w:val="28"/>
          <w:szCs w:val="28"/>
        </w:rPr>
        <w:t xml:space="preserve">2.坚守安全底线思维和红线意识，严把安全关。强化盲目赶工期、抢进度和新冠肺炎疫情防控不到位等不安全行为的监督检查，始终坚持将人的生命安全和身体健康放在首位，坚决杜绝以牺牲安全为代价换取生产效益的行为。</w:t>
      </w:r>
    </w:p>
    <w:p>
      <w:pPr>
        <w:ind w:left="0" w:right="0" w:firstLine="560"/>
        <w:spacing w:before="450" w:after="450" w:line="312" w:lineRule="auto"/>
      </w:pPr>
      <w:r>
        <w:rPr>
          <w:rFonts w:ascii="宋体" w:hAnsi="宋体" w:eastAsia="宋体" w:cs="宋体"/>
          <w:color w:val="000"/>
          <w:sz w:val="28"/>
          <w:szCs w:val="28"/>
        </w:rPr>
        <w:t xml:space="preserve">3.严格监管执法。严格落实《地方党政领导干部安全生产责任制规定》及实施细则，认真履行“三必须”行业监管职责，实现建设主管部门对辖区建设领域监管全覆盖。正确处理放管服的关系，杜绝只放不管或简单化限制执法，在做好服务的同时，严格对企业的安全监管。建发局和有关部门主要负责人适时带队，深入园区企业和项目现场开展监督检查，对检查发现的问题，尤其是涉及安全生产的市场行为问题、关键岗位人员不在岗履责的问题、重大危险源安全措施管控不力问题，一律该停就停、该关就关，从严处罚。</w:t>
      </w:r>
    </w:p>
    <w:p>
      <w:pPr>
        <w:ind w:left="0" w:right="0" w:firstLine="560"/>
        <w:spacing w:before="450" w:after="450" w:line="312" w:lineRule="auto"/>
      </w:pPr>
      <w:r>
        <w:rPr>
          <w:rFonts w:ascii="宋体" w:hAnsi="宋体" w:eastAsia="宋体" w:cs="宋体"/>
          <w:color w:val="000"/>
          <w:sz w:val="28"/>
          <w:szCs w:val="28"/>
        </w:rPr>
        <w:t xml:space="preserve">4.扎实开展除患排查治理。要深入全面开展隐患排查，建立隐患问题清单和整改清单，明确责任人和整改措施、整改时限，隐患问题整改实现闭环管理。杜绝安全整治流于形式、走过场，整改问题要盯住不放，形成隐患排查治理有效机制。</w:t>
      </w:r>
    </w:p>
    <w:p>
      <w:pPr>
        <w:ind w:left="0" w:right="0" w:firstLine="560"/>
        <w:spacing w:before="450" w:after="450" w:line="312" w:lineRule="auto"/>
      </w:pPr>
      <w:r>
        <w:rPr>
          <w:rFonts w:ascii="宋体" w:hAnsi="宋体" w:eastAsia="宋体" w:cs="宋体"/>
          <w:color w:val="000"/>
          <w:sz w:val="28"/>
          <w:szCs w:val="28"/>
        </w:rPr>
        <w:t xml:space="preserve">四、开展建筑施工安全专项治理，确保生产形势持续平稳</w:t>
      </w:r>
    </w:p>
    <w:p>
      <w:pPr>
        <w:ind w:left="0" w:right="0" w:firstLine="560"/>
        <w:spacing w:before="450" w:after="450" w:line="312" w:lineRule="auto"/>
      </w:pPr>
      <w:r>
        <w:rPr>
          <w:rFonts w:ascii="宋体" w:hAnsi="宋体" w:eastAsia="宋体" w:cs="宋体"/>
          <w:color w:val="000"/>
          <w:sz w:val="28"/>
          <w:szCs w:val="28"/>
        </w:rPr>
        <w:t xml:space="preserve">1.突出新冠肺炎疫情防控，确保建筑领域生产安全。认真落实疫情防控各项措施，实现建设工程有序复工，加强复工前和复工后建筑领域疫情防控检查，督促企业落实人员健康排查建档、防控物资储备和使用、重点区域消毒和疫情防控宣传、教育培训，制定科学防控预案，统筹谋划，周密部署，认真落实，坚决做到一手抓疫情防控、一手抓安全生产，实现年度生产总目标。</w:t>
      </w:r>
    </w:p>
    <w:p>
      <w:pPr>
        <w:ind w:left="0" w:right="0" w:firstLine="560"/>
        <w:spacing w:before="450" w:after="450" w:line="312" w:lineRule="auto"/>
      </w:pPr>
      <w:r>
        <w:rPr>
          <w:rFonts w:ascii="宋体" w:hAnsi="宋体" w:eastAsia="宋体" w:cs="宋体"/>
          <w:color w:val="000"/>
          <w:sz w:val="28"/>
          <w:szCs w:val="28"/>
        </w:rPr>
        <w:t xml:space="preserve">2.建筑施工。一是起重机械、深基坑、高支模、脚手架等危险性较大的分部分项工程安全隐患问题。加强危险性较大的分部分项工程安全管控和安全隐患排查治理，严格执行《危险性较大的分部分项工程安全管理规定》，落实企业主体责任，实施风险全过程有效管控。二是赶工期、抢进度，特别是疫情防控和安全防护措施不到位问题。对建设单位盲目要求赶工期、抢进度和违反规定强行组织施工，以及施工单位违章指挥、强行施工等行为，坚决予以查处，确保生产安全。三是施工企业无相关资质证书或超越资质范围承揽工程及违法分包、转包工程问题。重点整治建筑市场违法违规行为，施工企业无相关资质证书或超越资质范围承揽工程及转包违法分包、关键岗位人员违规变更、未实行建筑工人实名制等行为。充分运用建筑市场信用体系，严格执行从业人员守信激励机制和建筑市场主体“黑名单”制度，落实对建筑市场相关失信责任主体实施联合惩戒和信用修复。四是施工现场易发多发事故隐患常改常犯问题。重点整治临时用电乱拉乱接和漏电保护失效、高处作业防护措施不落实、起重吊装违章作业等安全管理缺失，以及人员安全教育培训走过场，作业人员安全意识不强，特种作业人员未持证上岗等问题。加强过程监管针对性检查，加大处罚力度，坚决采取停工整改、信用惩戒等措施倒逼责任单位落实主体责任。</w:t>
      </w:r>
    </w:p>
    <w:p>
      <w:pPr>
        <w:ind w:left="0" w:right="0" w:firstLine="560"/>
        <w:spacing w:before="450" w:after="450" w:line="312" w:lineRule="auto"/>
      </w:pPr>
      <w:r>
        <w:rPr>
          <w:rFonts w:ascii="宋体" w:hAnsi="宋体" w:eastAsia="宋体" w:cs="宋体"/>
          <w:color w:val="000"/>
          <w:sz w:val="28"/>
          <w:szCs w:val="28"/>
        </w:rPr>
        <w:t xml:space="preserve">3.城镇燃气。严格落实属地管理责任、部门监管责任和企业主体责任，把城镇燃气安全各项工作做实做细。一是非法经营问题，协同半汤街道、应急管理局、公安、市场监管、消防等有关单位或部门依法依规打击无证无照跨区域经营、非法充装、非法使用等违法行为，取缔“黑气”点。二是瓶装液化气行业市场经营问题，会同有关单位或部门查处瓶装液化气非法储存和配送站点、充装非自有钢瓶等违规行为。三是严格落实企业安全隐患排查整改，督促燃气企业履行安全主体责任，重点开展燃气场站和加气站、燃气管道隐患排查整改，确保燃气储存、运输和使用安全。四是用户使用环节安全隐患问题，组织燃气企业做好用户使用环节的安全隐患排查，对发现的安全隐患要及时告知用户，并协助用户整改到位。</w:t>
      </w:r>
    </w:p>
    <w:p>
      <w:pPr>
        <w:ind w:left="0" w:right="0" w:firstLine="560"/>
        <w:spacing w:before="450" w:after="450" w:line="312" w:lineRule="auto"/>
      </w:pPr>
      <w:r>
        <w:rPr>
          <w:rFonts w:ascii="宋体" w:hAnsi="宋体" w:eastAsia="宋体" w:cs="宋体"/>
          <w:color w:val="000"/>
          <w:sz w:val="28"/>
          <w:szCs w:val="28"/>
        </w:rPr>
        <w:t xml:space="preserve">4.消防安全管理。按职责整治建设领域火灾防控方面问题，加大燃气场站和加气站、建筑工地检查整治力度，严格落实火灾防范预控各项措施。重点整治燃气场站和加气站火源管理和违章操作问题，建筑工地动火作业审批、易燃易爆品管理、员工宿舍区管理、电动车安全充电问题。督促企业建立完善消防安全管理制度，明确责任，建立应急预案，并开展应急演练；严格落实特种作业人员持有效证件上岗，严格按安全守则操作；消防设施配备齐全并有效，灭火器材按规定配备到位，尤其是高层建筑工地消防水源、消防管道、消防栓、消防水带水枪按要求设置到位；临时设施搭设使用满足防火性能要求的材料，施工现场搭设的活动板房芯材满足A级防火要求、有产品合格证。</w:t>
      </w:r>
    </w:p>
    <w:p>
      <w:pPr>
        <w:ind w:left="0" w:right="0" w:firstLine="560"/>
        <w:spacing w:before="450" w:after="450" w:line="312" w:lineRule="auto"/>
      </w:pPr>
      <w:r>
        <w:rPr>
          <w:rFonts w:ascii="宋体" w:hAnsi="宋体" w:eastAsia="宋体" w:cs="宋体"/>
          <w:color w:val="000"/>
          <w:sz w:val="28"/>
          <w:szCs w:val="28"/>
        </w:rPr>
        <w:t xml:space="preserve">5.强化重点时段安全专项整治。切实做好春节期间、全国“两会”、五一、夏季高温汛期、国庆中秋和冬期等重点时段的安全专项整治工作，强化针对性安全防范措施，确保安全生产形势持续平稳。</w:t>
      </w:r>
    </w:p>
    <w:p>
      <w:pPr>
        <w:ind w:left="0" w:right="0" w:firstLine="560"/>
        <w:spacing w:before="450" w:after="450" w:line="312" w:lineRule="auto"/>
      </w:pPr>
      <w:r>
        <w:rPr>
          <w:rFonts w:ascii="宋体" w:hAnsi="宋体" w:eastAsia="宋体" w:cs="宋体"/>
          <w:color w:val="000"/>
          <w:sz w:val="28"/>
          <w:szCs w:val="28"/>
        </w:rPr>
        <w:t xml:space="preserve">6.加强建筑工地食品安全管理。项目总包单位是工地食品安全的责任单位，项目负责人是建筑工地食品安全第一责任人，严格执行食品采购、加工、储存等卫生标准要求，加强日常管理，及时排除可能造成食物中毒的各种隐患。工地食堂要持证经营，食堂从业人员必须持有效体检健康合格证明上岗，规范操作，严格生熟食分开，严防食品交叉污染；加强疫情防控措施的落实，清洗消毒餐饮具，并保持环境清洁卫生，落实分餐、错时用餐等措施；未开设食堂的建筑工地，加强务工人员安全用餐管理，消除食用工地周边无合法资质餐饮单位和流动商贩供餐风险。</w:t>
      </w:r>
    </w:p>
    <w:p>
      <w:pPr>
        <w:ind w:left="0" w:right="0" w:firstLine="560"/>
        <w:spacing w:before="450" w:after="450" w:line="312" w:lineRule="auto"/>
      </w:pPr>
      <w:r>
        <w:rPr>
          <w:rFonts w:ascii="宋体" w:hAnsi="宋体" w:eastAsia="宋体" w:cs="宋体"/>
          <w:color w:val="000"/>
          <w:sz w:val="28"/>
          <w:szCs w:val="28"/>
        </w:rPr>
        <w:t xml:space="preserve">7.狠抓建筑工地扬尘治理不放松。持续推进园区建筑工地现场文明施工标准化，狠抓房屋建筑及市政基础设施工程施工现场扬尘治理，强化企业落实各项扬尘治理措施监管。严格落实施工现场临时道路、场区硬化或绿化，裸土和易扬尘材料全覆盖、车辆冲洗上路、及时洒水清扫等扬尘污染防治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2025-05-02T16:14:39+08:00</dcterms:created>
  <dcterms:modified xsi:type="dcterms:W3CDTF">2025-05-02T16:14:39+08:00</dcterms:modified>
</cp:coreProperties>
</file>

<file path=docProps/custom.xml><?xml version="1.0" encoding="utf-8"?>
<Properties xmlns="http://schemas.openxmlformats.org/officeDocument/2006/custom-properties" xmlns:vt="http://schemas.openxmlformats.org/officeDocument/2006/docPropsVTypes"/>
</file>