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学习机关党建工作会议讲话精神感悟（3篇）2024（精选合集）</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习机关党建工作会议讲话精神感悟（3篇）2024学习机关党建工作会议讲话精神感悟（3篇）【篇三】“仁、明、勤、断”是明太祖朱元璋在传授太子朱标治国理政的四字要领，以史为镜，对我们当代党员干部而言，这四字箴言对应着四种能力，推动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第一篇：学习机关党建工作会议讲话精神感悟（3篇）2024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学习机关党建工作会议讲话精神感悟（3篇）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w:t>
      </w:r>
    </w:p>
    <w:p>
      <w:pPr>
        <w:ind w:left="0" w:right="0" w:firstLine="560"/>
        <w:spacing w:before="450" w:after="450" w:line="312" w:lineRule="auto"/>
      </w:pPr>
      <w:r>
        <w:rPr>
          <w:rFonts w:ascii="宋体" w:hAnsi="宋体" w:eastAsia="宋体" w:cs="宋体"/>
          <w:color w:val="000"/>
          <w:sz w:val="28"/>
          <w:szCs w:val="28"/>
        </w:rPr>
        <w:t xml:space="preserve">“明镜高悬”的牌匾挂在心间，保持独立理性思考的习惯，知敬畏，讲规矩，在党性修养锤炼、党纪法规学习等方面多下功夫。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w:t>
      </w:r>
    </w:p>
    <w:p>
      <w:pPr>
        <w:ind w:left="0" w:right="0" w:firstLine="560"/>
        <w:spacing w:before="450" w:after="450" w:line="312" w:lineRule="auto"/>
      </w:pPr>
      <w:r>
        <w:rPr>
          <w:rFonts w:ascii="宋体" w:hAnsi="宋体" w:eastAsia="宋体" w:cs="宋体"/>
          <w:color w:val="000"/>
          <w:sz w:val="28"/>
          <w:szCs w:val="28"/>
        </w:rPr>
        <w:t xml:space="preserve">“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w:t>
      </w:r>
    </w:p>
    <w:p>
      <w:pPr>
        <w:ind w:left="0" w:right="0" w:firstLine="560"/>
        <w:spacing w:before="450" w:after="450" w:line="312" w:lineRule="auto"/>
      </w:pPr>
      <w:r>
        <w:rPr>
          <w:rFonts w:ascii="宋体" w:hAnsi="宋体" w:eastAsia="宋体" w:cs="宋体"/>
          <w:color w:val="000"/>
          <w:sz w:val="28"/>
          <w:szCs w:val="28"/>
        </w:rPr>
        <w:t xml:space="preserve">“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黑体" w:hAnsi="黑体" w:eastAsia="黑体" w:cs="黑体"/>
          <w:color w:val="000000"/>
          <w:sz w:val="36"/>
          <w:szCs w:val="36"/>
          <w:b w:val="1"/>
          <w:bCs w:val="1"/>
        </w:rPr>
        <w:t xml:space="preserve">第三篇：6篇学习机关党建工作会议讲话感悟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第四篇：学习机关党建工作会议讲话精神心得（3篇）2024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w:t>
      </w:r>
    </w:p>
    <w:p>
      <w:pPr>
        <w:ind w:left="0" w:right="0" w:firstLine="560"/>
        <w:spacing w:before="450" w:after="450" w:line="312" w:lineRule="auto"/>
      </w:pPr>
      <w:r>
        <w:rPr>
          <w:rFonts w:ascii="宋体" w:hAnsi="宋体" w:eastAsia="宋体" w:cs="宋体"/>
          <w:color w:val="000"/>
          <w:sz w:val="28"/>
          <w:szCs w:val="28"/>
        </w:rPr>
        <w:t xml:space="preserve">“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w:t>
      </w:r>
    </w:p>
    <w:p>
      <w:pPr>
        <w:ind w:left="0" w:right="0" w:firstLine="560"/>
        <w:spacing w:before="450" w:after="450" w:line="312" w:lineRule="auto"/>
      </w:pPr>
      <w:r>
        <w:rPr>
          <w:rFonts w:ascii="宋体" w:hAnsi="宋体" w:eastAsia="宋体" w:cs="宋体"/>
          <w:color w:val="000"/>
          <w:sz w:val="28"/>
          <w:szCs w:val="28"/>
        </w:rPr>
        <w:t xml:space="preserve">“上有政策、下有对策”，绝不在落实党中央决策部署上打折扣、搞变通；要把对党忠诚纳入家庭家教家风建设，增强拥护核心、跟随核心、捍卫核心的思想自觉政治自觉行动自觉。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w:t>
      </w:r>
    </w:p>
    <w:p>
      <w:pPr>
        <w:ind w:left="0" w:right="0" w:firstLine="560"/>
        <w:spacing w:before="450" w:after="450" w:line="312" w:lineRule="auto"/>
      </w:pPr>
      <w:r>
        <w:rPr>
          <w:rFonts w:ascii="宋体" w:hAnsi="宋体" w:eastAsia="宋体" w:cs="宋体"/>
          <w:color w:val="000"/>
          <w:sz w:val="28"/>
          <w:szCs w:val="28"/>
        </w:rPr>
        <w:t xml:space="preserve">“脑清、耳聪、目明、心细、手脚勤”，全面强化作风建设，始终保持敢于担当、奋发有为的精神状态，努力在平凡的岗位上建功立业。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第五篇：学习机关党建工作会议感悟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2025-05-10T17:31:42+08:00</dcterms:created>
  <dcterms:modified xsi:type="dcterms:W3CDTF">2025-05-10T17:31:42+08:00</dcterms:modified>
</cp:coreProperties>
</file>

<file path=docProps/custom.xml><?xml version="1.0" encoding="utf-8"?>
<Properties xmlns="http://schemas.openxmlformats.org/officeDocument/2006/custom-properties" xmlns:vt="http://schemas.openxmlformats.org/officeDocument/2006/docPropsVTypes"/>
</file>