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学习党的群众路线实践活动自我剖析材料</w:t>
      </w:r>
      <w:bookmarkEnd w:id="1"/>
    </w:p>
    <w:p>
      <w:pPr>
        <w:jc w:val="center"/>
        <w:spacing w:before="0" w:after="450"/>
      </w:pPr>
      <w:r>
        <w:rPr>
          <w:rFonts w:ascii="Arial" w:hAnsi="Arial" w:eastAsia="Arial" w:cs="Arial"/>
          <w:color w:val="999999"/>
          <w:sz w:val="20"/>
          <w:szCs w:val="20"/>
        </w:rPr>
        <w:t xml:space="preserve">来源：网络  作者：莲雾凝露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学习党的群众路线实践活动自我剖析材料根据中央和省市区街的统一部置要求，在开展党的群众路线教育实践活动主要集中解决形式主义、官僚主义、享乐主义和奢靡之风这“四风”问题，并明确提出“照镜子、正衣冠、洗洗澡、治治病”的总要求。在活动中要重点剖析个...</w:t>
      </w:r>
    </w:p>
    <w:p>
      <w:pPr>
        <w:ind w:left="0" w:right="0" w:firstLine="560"/>
        <w:spacing w:before="450" w:after="450" w:line="312" w:lineRule="auto"/>
      </w:pPr>
      <w:r>
        <w:rPr>
          <w:rFonts w:ascii="宋体" w:hAnsi="宋体" w:eastAsia="宋体" w:cs="宋体"/>
          <w:color w:val="000"/>
          <w:sz w:val="28"/>
          <w:szCs w:val="28"/>
        </w:rPr>
        <w:t xml:space="preserve">学习党的群众路线实践活动自我剖析材料</w:t>
      </w:r>
    </w:p>
    <w:p>
      <w:pPr>
        <w:ind w:left="0" w:right="0" w:firstLine="560"/>
        <w:spacing w:before="450" w:after="450" w:line="312" w:lineRule="auto"/>
      </w:pPr>
      <w:r>
        <w:rPr>
          <w:rFonts w:ascii="宋体" w:hAnsi="宋体" w:eastAsia="宋体" w:cs="宋体"/>
          <w:color w:val="000"/>
          <w:sz w:val="28"/>
          <w:szCs w:val="28"/>
        </w:rPr>
        <w:t xml:space="preserve">根据中央和省市区街的统一部置要求，在开展党的群众路线教育实践活动主要集中解决形式主义、官僚主义、享乐主义和奢靡之风这“四风”问题，并明确提出“照镜子、正衣冠、洗洗澡、治治病”的总要求。在活动中要重点剖析个人存在的“四风”问题，查找存在问题的根源，并提出解决问题的方法，最终达到了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形式主义中存在工作作风不实，求真务实的精神不够。如正开展日常工作中，只为完成上级布置的各项任务，对检查中发现的问题，大事化小、小事化了，尽量做到最小化处理，以求你好我好大家好，从不轻易得罪人。</w:t>
      </w:r>
    </w:p>
    <w:p>
      <w:pPr>
        <w:ind w:left="0" w:right="0" w:firstLine="560"/>
        <w:spacing w:before="450" w:after="450" w:line="312" w:lineRule="auto"/>
      </w:pPr>
      <w:r>
        <w:rPr>
          <w:rFonts w:ascii="宋体" w:hAnsi="宋体" w:eastAsia="宋体" w:cs="宋体"/>
          <w:color w:val="000"/>
          <w:sz w:val="28"/>
          <w:szCs w:val="28"/>
        </w:rPr>
        <w:t xml:space="preserve">2、官僚主义中存在工作主动性不强、亲历亲为不够。如现在办公条件好了，做办公室时间多了，缺少与街道职能部门沟通的少、深入居民家中少、与辖区企业联系少，为群众排忧解难不够，导致部分群众反映的一些问题不能及时解决。</w:t>
      </w:r>
    </w:p>
    <w:p>
      <w:pPr>
        <w:ind w:left="0" w:right="0" w:firstLine="560"/>
        <w:spacing w:before="450" w:after="450" w:line="312" w:lineRule="auto"/>
      </w:pPr>
      <w:r>
        <w:rPr>
          <w:rFonts w:ascii="宋体" w:hAnsi="宋体" w:eastAsia="宋体" w:cs="宋体"/>
          <w:color w:val="000"/>
          <w:sz w:val="28"/>
          <w:szCs w:val="28"/>
        </w:rPr>
        <w:t xml:space="preserve">3、享乐主义中存在吃苦精神退化，进取精神不够，为民服务的宗旨不强。如平时工作中主动性不强，深入不够，只注重了解自己想要了解的问题，没有关心群众想什么、盼什么、急什么、要什么，没有真正和群众打成一片，缺乏全心全意为人民服务的宗旨意识。随着工作环境、条件的变化和年龄的增长，产生了“差不多”的感觉，吃苦精神退化，进取精神弱化。</w:t>
      </w:r>
    </w:p>
    <w:p>
      <w:pPr>
        <w:ind w:left="0" w:right="0" w:firstLine="560"/>
        <w:spacing w:before="450" w:after="450" w:line="312" w:lineRule="auto"/>
      </w:pPr>
      <w:r>
        <w:rPr>
          <w:rFonts w:ascii="宋体" w:hAnsi="宋体" w:eastAsia="宋体" w:cs="宋体"/>
          <w:color w:val="000"/>
          <w:sz w:val="28"/>
          <w:szCs w:val="28"/>
        </w:rPr>
        <w:t xml:space="preserve">4、奢靡之风中存在勤政廉政不深，廉洁自律的力度不够。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1、政治理论学习不够深入，存在无所谓态度。由于对理论学习重要性认识不到位，产生了学不学理论无所谓态度，致使自己理论基础不实，理论水平不高。</w:t>
      </w:r>
    </w:p>
    <w:p>
      <w:pPr>
        <w:ind w:left="0" w:right="0" w:firstLine="560"/>
        <w:spacing w:before="450" w:after="450" w:line="312" w:lineRule="auto"/>
      </w:pPr>
      <w:r>
        <w:rPr>
          <w:rFonts w:ascii="宋体" w:hAnsi="宋体" w:eastAsia="宋体" w:cs="宋体"/>
          <w:color w:val="000"/>
          <w:sz w:val="28"/>
          <w:szCs w:val="28"/>
        </w:rPr>
        <w:t xml:space="preserve">2、艰苦奋斗精神退化，享乐主义思想孳生。平时缺乏对自己主观世界的改造，以事务工作代替政治和党性锻炼，放松了对自己的要求，艰苦奋斗思想减退，对群众利益和全局利益考虑过少。</w:t>
      </w:r>
    </w:p>
    <w:p>
      <w:pPr>
        <w:ind w:left="0" w:right="0" w:firstLine="560"/>
        <w:spacing w:before="450" w:after="450" w:line="312" w:lineRule="auto"/>
      </w:pPr>
      <w:r>
        <w:rPr>
          <w:rFonts w:ascii="宋体" w:hAnsi="宋体" w:eastAsia="宋体" w:cs="宋体"/>
          <w:color w:val="000"/>
          <w:sz w:val="28"/>
          <w:szCs w:val="28"/>
        </w:rPr>
        <w:t xml:space="preserve">3、群众观念谈化，宗旨观念不强。对党的群众路线和党的根本宗旨认识不深，对坚持改造自己的世界观、人生观和价值观的重要性认识不足，还没有真正在思想上、行动上树立起全心全意为人民服务的公仆意识。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1、进一步加强理论学习，增强理论功底。要树立科学的世界观、人生观和价值观，要以解决思想和工作中存在的实际问题为出发点，改进自己的工作作风和工作方式、提高工作成效，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始终牢记宗旨，坚持立党为公，服务为民的工作理念。进一步改进工作作风，树立无私奉献和艰苦奋斗的精神。全心全意为人民服务是党的一贯宗旨，也是党领导人民不断走向胜利的根本保证。始终树立正确的群众观，把维护和实践人民的利益放在首位，树立全心全意为人民服务的思想，树立为党为人民无私奉献的精神，把个人的追求融入党的事业之中，坚持党的事业第一、人民的利益第一。始终正确对待权力、金钱、名利，在生活上继续发扬艰苦朴素，不追求享受，能抵得住诱惑；在工作上，深入实际，联系群众，倾听群众意见，想群众之所想，急群众之所急。</w:t>
      </w:r>
    </w:p>
    <w:p>
      <w:pPr>
        <w:ind w:left="0" w:right="0" w:firstLine="560"/>
        <w:spacing w:before="450" w:after="450" w:line="312" w:lineRule="auto"/>
      </w:pPr>
      <w:r>
        <w:rPr>
          <w:rFonts w:ascii="宋体" w:hAnsi="宋体" w:eastAsia="宋体" w:cs="宋体"/>
          <w:color w:val="000"/>
          <w:sz w:val="28"/>
          <w:szCs w:val="28"/>
        </w:rPr>
        <w:t xml:space="preserve">3、严守纪律，进一步保持清正廉洁，增强拒腐防变能力。树立良好形象，严格遵守党的各项纪律，做一名合格党员的严格要求自已。作为一名党的基层干部要经得起诱惑，耐得住寂寞，受得起考验。始终做到自重、自警、自省、自励，在拜金主义、享乐主义的侵蚀面前做到一身正气。进一步增强遵守纪律的自觉性，无论是政治纪律、工作纪律，还是生活纪律，都要“严”字当头，坚决纠正自身过去存在的一些随波逐流现象。严格执行各项规章制度，特别是要按照中央八项规定和各级党委的一系列实施意见严格要求自己，防微杜渐，廉洁自律，尽职尽责做好社区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2025-05-02T06:30:05+08:00</dcterms:created>
  <dcterms:modified xsi:type="dcterms:W3CDTF">2025-05-02T06:30:05+08:00</dcterms:modified>
</cp:coreProperties>
</file>

<file path=docProps/custom.xml><?xml version="1.0" encoding="utf-8"?>
<Properties xmlns="http://schemas.openxmlformats.org/officeDocument/2006/custom-properties" xmlns:vt="http://schemas.openxmlformats.org/officeDocument/2006/docPropsVTypes"/>
</file>