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“不忘初心、牢记使命”主题教育专题党课讲稿(纪委书记)（精选五篇）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党课讲稿(纪委书记)“不忘初心、牢记使命”主题教育专题党课讲稿(纪委书记)总书记在党的十九大报告中指出“全党要充分认识伟大斗争的长期性、复杂性、艰巨性，发扬斗争精神，提高斗争本领，不断夺取伟大斗争...</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第一篇：“不忘初心、牢记使命”主题教育专题党课讲稿(纪委书记)</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“不忘初心、牢记使命”主题教育专题党课讲稿(纪委书记)</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全党要充分认识伟大斗争的长期性、复杂性、艰巨性，发扬斗争精神，提高斗争本领，不断夺取伟大斗争新胜利。”1月21日，总书记在省部级主要领导干部坚持底线思维着力防范化解重大风险专题研讨班上强调，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今年1月，总书记在十九届中央纪委三次全会上强调，40年管党治党的经验深刻昭示我们：必须不断进行自我革命，同一切影响党的先进性、弱化党的纯洁性的问题作坚决斗争，实现自我净化、自我完善、自我革新、自我提高。5月31日，总书记在“不忘初心、牢记使命”主题教育工作会议上发表重要讲话强调，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中华民族正处在实现“两个一百年”奋斗目标的历史交汇期，我们党在全国执政进入第70个年头的重大历史时刻，越是在这种时候，应对风险、抓好稳定的意义越重大。全面从严治党的任务艰巨繁重，党面临的执政环境及影响党的先进性、弱化党的纯洁性的因素是复杂的，党内存在的思想不纯、组织不纯、作风不纯等突出问题尚未得到根本解决，党面临着“四大考验”“四种危险”。在这种关键时刻，一些领导干部骄傲自满、贪图享乐的情绪滋生，斗争精神和斗争本领弱化甚至丧失。党员干部要有效应对这些挑战、解决这些难题，没有锐意进取的斗争精神和丰富高超的斗争本领是做不到的。因此，总书记关于增强斗争精神、勇于担当作为的重要论述，非常符合当前的实际，是我们做好各项工作的行动指南和根本遵循。</w:t>
      </w:r>
    </w:p>
    <w:p>
      <w:pPr>
        <w:ind w:left="0" w:right="0" w:firstLine="560"/>
        <w:spacing w:before="450" w:after="450" w:line="312" w:lineRule="auto"/>
      </w:pPr>
      <w:r>
        <w:rPr>
          <w:rFonts w:ascii="宋体" w:hAnsi="宋体" w:eastAsia="宋体" w:cs="宋体"/>
          <w:color w:val="000"/>
          <w:sz w:val="28"/>
          <w:szCs w:val="28"/>
        </w:rPr>
        <w:t xml:space="preserve">一是要认真学习领会总书记重要论述，提升政治站位。要把学习总书记关于增强斗争精神勇于担当作为的重要论述作为主题教育理论学习的重要内容，坚持全面系统学、深入思考学、联系实际学，坚持读原著、学原文、悟原理，自觉对表对标，及时校准偏差，把××××系统干部职工的思想和认识统一到总书记关于增强斗争精神勇于担当作为的重要要求上来，统一到党中央重大决策部署上来，自觉把自己摆进去，把职责摆进去，把工作摆进去，提升政治站位，切实增强责任感和使命感，切实把学习成果转化为做好个人本职工作、推动系统改革发展的强大力量。要把增强斗争精神、强化责任担当与主题教育工作结合起来，与当前深化监察体制改革结合起来，与履行党章宪法赋予的职责结合起来，与解决系统改革发展过程中的突出问题结合起来，把学习的成果切实转化为推动系统党风廉政建设和反腐败工作的强大动力，为推动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找准定位，培养斗争精神。总书记强调，领导干部要敢于担当、敢于斗争，保持斗争精神、增强斗争本领，切实把改革发展稳定各项工作做实做好。当前纪检监察体制改革正在深入推进过程中，新的机构改革方案对系统纪委有了新的职能定位，对国资国企监督侧重点也有了新的变化。当前××××系统腐败问题仍然高发易发，系统的政治生态亟待进一步修复。××××纪委也将充分运用省纪委监委赋予的监察权限，通过与省纪委监委联合办案、与地方监委合作等多种形式，集中力量，抓住典型，严肃查处。××××党委、纪委也要通过开展本次主题教育，深入查找问题，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w:t>
      </w:r>
    </w:p>
    <w:p>
      <w:pPr>
        <w:ind w:left="0" w:right="0" w:firstLine="560"/>
        <w:spacing w:before="450" w:after="450" w:line="312" w:lineRule="auto"/>
      </w:pPr>
      <w:r>
        <w:rPr>
          <w:rFonts w:ascii="宋体" w:hAnsi="宋体" w:eastAsia="宋体" w:cs="宋体"/>
          <w:color w:val="000"/>
          <w:sz w:val="28"/>
          <w:szCs w:val="28"/>
        </w:rPr>
        <w:t xml:space="preserve">三是要突出问题导向，强化责任担当。总书记要求，要认真贯彻新时代党的建设总要求，奔着问题去，以刮骨疗伤的勇气、坚忍不拔的韧劲坚决予以整治，同一切影响党的先进性、弱化党的纯洁性的问题作坚决斗争。从巡视、巡察反馈意见和近年来查办案件情况来看，内外勾结侵吞国有资产的问题比较突出，主要集中在工程建设、招标投标、物资采购、物业出租、招商、财务管理等领域。这些涉案的国企干部置党纪国法于不顾，在开展业务过程中，经办人员内外勾结、收受贿赂，监管人员失职失察、防控缺位，造成了极其严重的国有资产损失，给系统带来了沉重的债务负担，在社会上造成了严重的不良影响。这些系统的主要领导“雁过拔毛”，肥了自己，亏了公家，甚至造成系统濒临破产。近期，××纪委正在梳理××系统下属系统违纪违法造成国有资产损失突出问题，发现涉及金额大，涉案人员多，令人咋舌(××具体情况)。我们将结合主题教育狠抓整改落实的工作要求，研究制定《在所属系统开展违纪违法造成国有资产损失专项整治的工作实施意见》，就是要坚持问题导向和目标导向相统一，一方面，针对这些问题，培养斗争精神，增强斗争本领，激发担当意识，对于严重违纪违法造成重大国有资产损失的，严肃查处。我们将充分运用省纪委监委赋予的监察权限，通过与省纪委监委联合办案、与地方监委合作、指导下属系统纪检监察机构查办案件等多种形式，集中力量，抓住典型，严肃查处，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要坚持标本兼治，通过深化改革来堵塞漏洞，从源头上防范腐败问题的发生。比如，要加强对涉及工程挂靠相关系统的监管，有效管控系统风险;要探索研究项目管理奖励机制，充分调动项目人员的积极性和创造性;项目并购必须经过充分调查论证和科学决策程序，要严格按照有关程序履行审批手续，各部门各环节要做到严格把关。</w:t>
      </w:r>
    </w:p>
    <w:p>
      <w:pPr>
        <w:ind w:left="0" w:right="0" w:firstLine="560"/>
        <w:spacing w:before="450" w:after="450" w:line="312" w:lineRule="auto"/>
      </w:pPr>
      <w:r>
        <w:rPr>
          <w:rFonts w:ascii="宋体" w:hAnsi="宋体" w:eastAsia="宋体" w:cs="宋体"/>
          <w:color w:val="000"/>
          <w:sz w:val="28"/>
          <w:szCs w:val="28"/>
        </w:rPr>
        <w:t xml:space="preserve">四是要抓好作风建设，坚决纠“四风”树“新风”。总书记在主题教育工作会议上发表重要讲话强调，要力戒形式主义、官僚主义，教育引导党员干部树立正确政绩观，真抓实干、转变作风。近期，总书记就推动作风建设在新时代向纵深发展做出重要批示。中央纪委印发了《关于贯彻总书记重要批示精神，深入落实中央八项规定精神的工作意见》，要求纪检监察机关要按照锲而不舍、持续发力、再创新绩的要求，紧紧围绕维护党中央权威和集中统一领导、推动党中央重大决策部署贯彻落实，紧紧围绕化风成俗、密切联系群众的目标，以各级领导干部为重点，坚持稳中求进、标本兼治，巩固提高深化，一体推进不敢、不能、不想，努力实现治理“四风”工作高质量发展。根据巡察和查办案件发现问题来看，有的下属系统领导干部住高档酒店、坐头等舱、违规发放津贴补贴、公务接待喝高档酒等问题屡禁不止，我们要认真贯彻总书记的重要指示批示，落实好中央纪委要求，增强斗争精神，锲而不舍抓好作风建设，坚定不移纠正“四风”，深入整治“四风”问题。要抓好深化认识，有的系统主要领导认为系统是自己的、自家的，而不认为是党和国家派他来管理系统的，这是认识上的错位。要深化干部职工的思想认识，强化系统领导人员的身份意识、主人翁意识，有效发挥集体廉政谈话、约谈函询、谈话提醒等日常教育作用，教育引导各级党员干部带头转作风、治歪风、树新风，发挥好各级领导干部的“头雁效应”，切实营造××××风清气正的发展环境。要抓好严肃查处。结合整治特殊定制版高档酒、“天价烟”，深入贯彻落实关于解决形式主义突出问题为基层减负的各项要求，集中开展整治，加强正面规范引导，严格监督执纪问责，严肃查处典型问题;对于顶风违纪特别是搞团团伙伙、小圈子的，发现一起，查处一起，曝光一起，真正强化纪律的刚性约束。要抓好关键节点。狠抓节点不放松，认真做好节日期间“四风”问题的监督检查，严肃执纪问责。多管齐下强化节前廉洁宣传教育，着力营造严守节日纪律的良好氛围。要抓好警示教育。加大对反面典型的通报曝光力度，对违纪行为发生在十九大后、受到党纪处分和政务处分的党员干部，一律点名道姓通报或曝光。从已查处的违纪违法案件中选取“四风”典型问题制作警示教育宣传片，教育警示系统广大党员、干部从案件中深刻汲取教训，以案明纪，引为镜鉴。要压实系统集团监管责任。督促系统集团落实责任，从本部做起，强化作风建设，加强督促检查，完善财务管理，督促财务部、办公室等部门履行好把关职责。</w:t>
      </w:r>
    </w:p>
    <w:p>
      <w:pPr>
        <w:ind w:left="0" w:right="0" w:firstLine="560"/>
        <w:spacing w:before="450" w:after="450" w:line="312" w:lineRule="auto"/>
      </w:pPr>
      <w:r>
        <w:rPr>
          <w:rFonts w:ascii="宋体" w:hAnsi="宋体" w:eastAsia="宋体" w:cs="宋体"/>
          <w:color w:val="000"/>
          <w:sz w:val="28"/>
          <w:szCs w:val="28"/>
        </w:rPr>
        <w:t xml:space="preserve">五是要坚持“三个区分开来”，激发干部担当作为。总书记强调广大干部特别是年轻干部要在知行合一中主动担当作为。在主题教育工作会议重要讲话中，总书记也要求干事创业敢担当。我们要认真贯彻总书记的要求，继续坚持严管厚爱相结合，激励约束并重，严格落实“三个区分开来”，坚持正确的执纪执法导向，既要严肃查处不作为慢作为、懒政怠政的干部，以严厉问责唤醒责任意识、激发担当精神，又要及时果断地为受到不实反映的干部澄清正名，让干部消除顾虑、放下包袱、轻装前进。监督执纪问责和监督调查处置工作中要贯通运用“四种形态”，念好问责“六字诀”，切实做到“七个看”。“六字诀”，即“严、准、适、通、扩、用”，严就是态度要严，失责必问、问责必严;准就是事实要准，边界清晰、有理有据;适就是处置要适度，综合运用纪律处分和组织处理手段;通就是思想要通，使被问责者心服口服、汲取教训;扩就是问责效果要扩展，抓典型促整改，举一反三、推动治本;用就是该用的要用，积极向党组织提建议，被问责过的干部该用的要用起来。“七个看”，即一看违纪情节，二看时间节点，三看危害程度，四看动机原因，五看认错态度，六看一贯表现，七看群众口碑。通过这“七个看”来综合分析，准确把握运用“四种形态”，念好问责“六字诀”，努力实现执纪执法政治效果、纪法效果和社会效果的有机统一，最大限度防止干部出问题，最大限度激发干部积极性。</w:t>
      </w:r>
    </w:p>
    <w:p>
      <w:pPr>
        <w:ind w:left="0" w:right="0" w:firstLine="560"/>
        <w:spacing w:before="450" w:after="450" w:line="312" w:lineRule="auto"/>
      </w:pPr>
      <w:r>
        <w:rPr>
          <w:rFonts w:ascii="宋体" w:hAnsi="宋体" w:eastAsia="宋体" w:cs="宋体"/>
          <w:color w:val="000"/>
          <w:sz w:val="28"/>
          <w:szCs w:val="28"/>
        </w:rPr>
        <w:t xml:space="preserve">六是要抓好日常监督，督促落实好“两个责任”。要抓好日常监督，强化监督第一职责、基本职责，做细做实日常监督，抓日常抓经常，抓早抓小，实现监督全覆盖、常态化、高质量。第一，要通过考核、约谈、问责等手段，配合××××纪委抓好所属一级系统领导班子成员特别是一把手的监督;督促各级党组织一把手综合运用日常谈话、提醒谈话、警诫谈话等方式，把“咬耳扯袖、红脸出汗”做实，更好担负起全面从严治党第一责任人责任。第二，发挥好巡察利剑作用，督促巡察整改，对整改不力、拒不整改的，严肃问责，加大巡察发现问题线索处置力度，做到严查快办，形成震慑。第三，督促系统发挥好审计、监事会精准发现问题的监督作用，深化监督成果运用，整合监督资源，创新监督方式，形成监督合力。</w:t>
      </w:r>
    </w:p>
    <w:p>
      <w:pPr>
        <w:ind w:left="0" w:right="0" w:firstLine="560"/>
        <w:spacing w:before="450" w:after="450" w:line="312" w:lineRule="auto"/>
      </w:pPr>
      <w:r>
        <w:rPr>
          <w:rFonts w:ascii="宋体" w:hAnsi="宋体" w:eastAsia="宋体" w:cs="宋体"/>
          <w:color w:val="000"/>
          <w:sz w:val="28"/>
          <w:szCs w:val="28"/>
        </w:rPr>
        <w:t xml:space="preserve">总之，我们要时时刻刻以习近平新时代中国特色主义思想为指导，更加紧密地团结在以习近平同志为核心的党中央周围，以闻鸡起舞、日夜兼程、风雨无阻的奋斗姿态和工作状态，扎扎实实搞好这次主题教育，不忘初心、牢记使命，埋头苦干、真抓实干，奋力实现××××高质量发展，为xx实现“四个走在全国前列”、当好“两个重要窗口”贡献更大力量，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2025-05-12T21:39:23+08:00</dcterms:created>
  <dcterms:modified xsi:type="dcterms:W3CDTF">2025-05-12T21:39:23+08:00</dcterms:modified>
</cp:coreProperties>
</file>

<file path=docProps/custom.xml><?xml version="1.0" encoding="utf-8"?>
<Properties xmlns="http://schemas.openxmlformats.org/officeDocument/2006/custom-properties" xmlns:vt="http://schemas.openxmlformats.org/officeDocument/2006/docPropsVTypes"/>
</file>