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2024年最新思想工作总结7篇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建立在自己的实际能力之上的工作总结才是有价值的，小编今天就为您带来了2024年最新思想工作总结7篇，相信一定会对你有所帮助。2024年最新思想工作总结篇1转眼间，来到新桥中学工作已将近一...</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作为一个职场人，工作结束后最重要的就是写好工作总结了，建立在自己的实际能力之上的工作总结才是有价值的，小编今天就为您带来了2024年最新思想工作总结7篇，相信一定会对你有所帮助。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2024年最新思想工作总结篇1</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2024年最新思想工作总结篇2</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2024年最新思想工作总结篇3</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2024年最新思想工作总结篇4</w:t>
      </w:r>
    </w:p>
    <w:p>
      <w:pPr>
        <w:ind w:left="0" w:right="0" w:firstLine="560"/>
        <w:spacing w:before="450" w:after="450" w:line="312" w:lineRule="auto"/>
      </w:pPr>
      <w:r>
        <w:rPr>
          <w:rFonts w:ascii="宋体" w:hAnsi="宋体" w:eastAsia="宋体" w:cs="宋体"/>
          <w:color w:val="000"/>
          <w:sz w:val="28"/>
          <w:szCs w:val="28"/>
        </w:rPr>
        <w:t xml:space="preserve">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2024年最新思想工作总结篇5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2024年最新思想工作总结篇6</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宋体" w:hAnsi="宋体" w:eastAsia="宋体" w:cs="宋体"/>
          <w:color w:val="000"/>
          <w:sz w:val="28"/>
          <w:szCs w:val="28"/>
        </w:rPr>
        <w:t xml:space="preserve">2024年最新思想工作总结篇7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