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2024年县委书记××学习党章交流研讨发言</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坚持“六个牢记、六个始终”做尊崇践行党章的模范——2024年县委书记××学习党章交流研讨发言“国有国法、党有党规”，党章是把握党的正确政治方向的根本准则，是坚持全面从严治党的根本依据，是党员加强党性修养的根本标准。认真学习党章、严格遵守党章...</w:t>
      </w:r>
    </w:p>
    <w:p>
      <w:pPr>
        <w:ind w:left="0" w:right="0" w:firstLine="560"/>
        <w:spacing w:before="450" w:after="450" w:line="312" w:lineRule="auto"/>
      </w:pPr>
      <w:r>
        <w:rPr>
          <w:rFonts w:ascii="宋体" w:hAnsi="宋体" w:eastAsia="宋体" w:cs="宋体"/>
          <w:color w:val="000"/>
          <w:sz w:val="28"/>
          <w:szCs w:val="28"/>
        </w:rPr>
        <w:t xml:space="preserve">坚持“六个牢记、六个始终”</w:t>
      </w:r>
    </w:p>
    <w:p>
      <w:pPr>
        <w:ind w:left="0" w:right="0" w:firstLine="560"/>
        <w:spacing w:before="450" w:after="450" w:line="312" w:lineRule="auto"/>
      </w:pPr>
      <w:r>
        <w:rPr>
          <w:rFonts w:ascii="宋体" w:hAnsi="宋体" w:eastAsia="宋体" w:cs="宋体"/>
          <w:color w:val="000"/>
          <w:sz w:val="28"/>
          <w:szCs w:val="28"/>
        </w:rPr>
        <w:t xml:space="preserve">做尊崇践行党章的模范</w:t>
      </w:r>
    </w:p>
    <w:p>
      <w:pPr>
        <w:ind w:left="0" w:right="0" w:firstLine="560"/>
        <w:spacing w:before="450" w:after="450" w:line="312" w:lineRule="auto"/>
      </w:pPr>
      <w:r>
        <w:rPr>
          <w:rFonts w:ascii="宋体" w:hAnsi="宋体" w:eastAsia="宋体" w:cs="宋体"/>
          <w:color w:val="000"/>
          <w:sz w:val="28"/>
          <w:szCs w:val="28"/>
        </w:rPr>
        <w:t xml:space="preserve">——2024年县委书记××学习党章交流研讨发言</w:t>
      </w:r>
    </w:p>
    <w:p>
      <w:pPr>
        <w:ind w:left="0" w:right="0" w:firstLine="560"/>
        <w:spacing w:before="450" w:after="450" w:line="312" w:lineRule="auto"/>
      </w:pPr>
      <w:r>
        <w:rPr>
          <w:rFonts w:ascii="宋体" w:hAnsi="宋体" w:eastAsia="宋体" w:cs="宋体"/>
          <w:color w:val="000"/>
          <w:sz w:val="28"/>
          <w:szCs w:val="28"/>
        </w:rPr>
        <w:t xml:space="preserve">“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2024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认真学习党章、严格遵守党章、自觉尊崇党章，是每位党员重要的政治责任，全党学习贯彻党章的水平，决定着党员队伍党</w:t>
      </w:r>
    </w:p>
    <w:p>
      <w:pPr>
        <w:ind w:left="0" w:right="0" w:firstLine="560"/>
        <w:spacing w:before="450" w:after="450" w:line="312" w:lineRule="auto"/>
      </w:pPr>
      <w:r>
        <w:rPr>
          <w:rFonts w:ascii="宋体" w:hAnsi="宋体" w:eastAsia="宋体" w:cs="宋体"/>
          <w:color w:val="000"/>
          <w:sz w:val="28"/>
          <w:szCs w:val="28"/>
        </w:rPr>
        <w:t xml:space="preserve">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第一、牢记入党誓词，始终践行诺言。</w:t>
      </w:r>
    </w:p>
    <w:p>
      <w:pPr>
        <w:ind w:left="0" w:right="0" w:firstLine="560"/>
        <w:spacing w:before="450" w:after="450" w:line="312" w:lineRule="auto"/>
      </w:pPr>
      <w:r>
        <w:rPr>
          <w:rFonts w:ascii="宋体" w:hAnsi="宋体" w:eastAsia="宋体" w:cs="宋体"/>
          <w:color w:val="000"/>
          <w:sz w:val="28"/>
          <w:szCs w:val="28"/>
        </w:rPr>
        <w:t xml:space="preserve">入党誓词80个字，是对党员要求最集中的体现。2024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w:t>
      </w:r>
    </w:p>
    <w:p>
      <w:pPr>
        <w:ind w:left="0" w:right="0" w:firstLine="560"/>
        <w:spacing w:before="450" w:after="450" w:line="312" w:lineRule="auto"/>
      </w:pPr>
      <w:r>
        <w:rPr>
          <w:rFonts w:ascii="宋体" w:hAnsi="宋体" w:eastAsia="宋体" w:cs="宋体"/>
          <w:color w:val="000"/>
          <w:sz w:val="28"/>
          <w:szCs w:val="28"/>
        </w:rPr>
        <w:t xml:space="preserve">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第四，不忘初心使命，始终践行宗旨。共产党员的宗旨是为中国人民谋幸福，为中华民族谋复兴。在实践中践行这个宗旨，就要密切联系群众，解决群众的实际问题，这是衡量党性的重要</w:t>
      </w:r>
    </w:p>
    <w:p>
      <w:pPr>
        <w:ind w:left="0" w:right="0" w:firstLine="560"/>
        <w:spacing w:before="450" w:after="450" w:line="312" w:lineRule="auto"/>
      </w:pPr>
      <w:r>
        <w:rPr>
          <w:rFonts w:ascii="宋体" w:hAnsi="宋体" w:eastAsia="宋体" w:cs="宋体"/>
          <w:color w:val="000"/>
          <w:sz w:val="28"/>
          <w:szCs w:val="28"/>
        </w:rPr>
        <w:t xml:space="preserve">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w:t>
      </w:r>
    </w:p>
    <w:p>
      <w:pPr>
        <w:ind w:left="0" w:right="0" w:firstLine="560"/>
        <w:spacing w:before="450" w:after="450" w:line="312" w:lineRule="auto"/>
      </w:pPr>
      <w:r>
        <w:rPr>
          <w:rFonts w:ascii="宋体" w:hAnsi="宋体" w:eastAsia="宋体" w:cs="宋体"/>
          <w:color w:val="000"/>
          <w:sz w:val="28"/>
          <w:szCs w:val="28"/>
        </w:rPr>
        <w:t xml:space="preserve">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2025-05-02T09:17:49+08:00</dcterms:created>
  <dcterms:modified xsi:type="dcterms:W3CDTF">2025-05-02T09:17:49+08:00</dcterms:modified>
</cp:coreProperties>
</file>

<file path=docProps/custom.xml><?xml version="1.0" encoding="utf-8"?>
<Properties xmlns="http://schemas.openxmlformats.org/officeDocument/2006/custom-properties" xmlns:vt="http://schemas.openxmlformats.org/officeDocument/2006/docPropsVTypes"/>
</file>